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3A" w:rsidRPr="007A683A" w:rsidRDefault="007A683A" w:rsidP="007A683A">
      <w:pPr>
        <w:pBdr>
          <w:bottom w:val="single" w:sz="6" w:space="1" w:color="auto"/>
        </w:pBdr>
        <w:jc w:val="both"/>
        <w:rPr>
          <w:rFonts w:ascii="Calibri" w:hAnsi="Calibri"/>
          <w:b/>
          <w:bCs/>
        </w:rPr>
      </w:pPr>
      <w:r w:rsidRPr="007A683A">
        <w:rPr>
          <w:rFonts w:ascii="Calibri" w:hAnsi="Calibri"/>
          <w:b/>
          <w:bCs/>
        </w:rPr>
        <w:t>СОВЕТ ПО ОБЩЕСТВЕННОМУ НАДЗОРУ ЗА РАЗВИТИЕМ БУХГАЛТЕРСКОГО УЧЕТА, БУХГАЛТЕРСКОЙ (ФИНАНСОВОЙ) ОТЧЕТНОСТИ, ОРГАНИЗАЦИЕЙ ГОСУДАРСТВЕННОГО РЕГУЛИРОВАНИЯ    И     САМОРЕГУЛИРОВАНИЯ      АУДИТОРСКОЙ    ДЕЯТЕЛЬНОСТИ  В  РФ</w:t>
      </w:r>
    </w:p>
    <w:p w:rsidR="007A683A" w:rsidRPr="007A683A" w:rsidRDefault="007A683A" w:rsidP="007A683A">
      <w:pPr>
        <w:pBdr>
          <w:bottom w:val="single" w:sz="6" w:space="1" w:color="auto"/>
        </w:pBdr>
        <w:jc w:val="both"/>
        <w:rPr>
          <w:rFonts w:ascii="Calibri" w:hAnsi="Calibri"/>
          <w:b/>
          <w:bCs/>
        </w:rPr>
      </w:pPr>
    </w:p>
    <w:p w:rsidR="007A683A" w:rsidRPr="007A683A" w:rsidRDefault="007A683A" w:rsidP="007A683A">
      <w:pPr>
        <w:jc w:val="both"/>
        <w:rPr>
          <w:rFonts w:ascii="Calibri" w:hAnsi="Calibri"/>
          <w:sz w:val="18"/>
          <w:szCs w:val="18"/>
        </w:rPr>
      </w:pPr>
      <w:r w:rsidRPr="007A683A">
        <w:rPr>
          <w:rFonts w:ascii="Calibri" w:hAnsi="Calibri"/>
          <w:bCs/>
          <w:sz w:val="18"/>
          <w:szCs w:val="18"/>
        </w:rPr>
        <w:t xml:space="preserve">107045,  Россия,  Москва,   Колокольников пер., 2,   тел: (925)  548 – 89 - 61     </w:t>
      </w:r>
      <w:r w:rsidRPr="007A683A">
        <w:rPr>
          <w:rFonts w:ascii="Calibri" w:hAnsi="Calibri"/>
          <w:bCs/>
          <w:sz w:val="18"/>
          <w:szCs w:val="18"/>
          <w:lang w:val="en-US"/>
        </w:rPr>
        <w:t>Email</w:t>
      </w:r>
      <w:r w:rsidRPr="007A683A">
        <w:rPr>
          <w:rFonts w:ascii="Calibri" w:hAnsi="Calibri"/>
          <w:bCs/>
          <w:sz w:val="18"/>
          <w:szCs w:val="18"/>
        </w:rPr>
        <w:t xml:space="preserve">: </w:t>
      </w:r>
      <w:hyperlink r:id="rId8" w:history="1">
        <w:r w:rsidRPr="007A683A">
          <w:rPr>
            <w:rFonts w:ascii="Calibri" w:hAnsi="Calibri"/>
            <w:bCs/>
            <w:color w:val="0000FF"/>
            <w:sz w:val="18"/>
            <w:szCs w:val="18"/>
            <w:u w:val="single"/>
            <w:lang w:val="en-US"/>
          </w:rPr>
          <w:t>ar</w:t>
        </w:r>
        <w:r w:rsidRPr="007A683A">
          <w:rPr>
            <w:rFonts w:ascii="Calibri" w:hAnsi="Calibri"/>
            <w:bCs/>
            <w:color w:val="0000FF"/>
            <w:sz w:val="18"/>
            <w:szCs w:val="18"/>
            <w:u w:val="single"/>
          </w:rPr>
          <w:t>@</w:t>
        </w:r>
        <w:r w:rsidRPr="007A683A">
          <w:rPr>
            <w:rFonts w:ascii="Calibri" w:hAnsi="Calibri"/>
            <w:bCs/>
            <w:color w:val="0000FF"/>
            <w:sz w:val="18"/>
            <w:szCs w:val="18"/>
            <w:u w:val="single"/>
            <w:lang w:val="en-US"/>
          </w:rPr>
          <w:t>sovnadzor</w:t>
        </w:r>
        <w:r w:rsidRPr="007A683A">
          <w:rPr>
            <w:rFonts w:ascii="Calibri" w:hAnsi="Calibri"/>
            <w:bCs/>
            <w:color w:val="0000FF"/>
            <w:sz w:val="18"/>
            <w:szCs w:val="18"/>
            <w:u w:val="single"/>
          </w:rPr>
          <w:t>.</w:t>
        </w:r>
        <w:r w:rsidRPr="007A683A">
          <w:rPr>
            <w:rFonts w:ascii="Calibri" w:hAnsi="Calibri"/>
            <w:bCs/>
            <w:color w:val="0000FF"/>
            <w:sz w:val="18"/>
            <w:szCs w:val="18"/>
            <w:u w:val="single"/>
            <w:lang w:val="en-US"/>
          </w:rPr>
          <w:t>ru</w:t>
        </w:r>
      </w:hyperlink>
      <w:r w:rsidRPr="007A683A">
        <w:rPr>
          <w:rFonts w:ascii="Calibri" w:hAnsi="Calibri"/>
          <w:bCs/>
          <w:sz w:val="18"/>
          <w:szCs w:val="18"/>
        </w:rPr>
        <w:t xml:space="preserve">,    </w:t>
      </w:r>
      <w:r w:rsidRPr="007A683A">
        <w:rPr>
          <w:rFonts w:ascii="Calibri" w:hAnsi="Calibri"/>
          <w:bCs/>
          <w:sz w:val="18"/>
          <w:szCs w:val="18"/>
          <w:lang w:val="en-US"/>
        </w:rPr>
        <w:t>www</w:t>
      </w:r>
      <w:r w:rsidRPr="007A683A">
        <w:rPr>
          <w:rFonts w:ascii="Calibri" w:hAnsi="Calibri"/>
          <w:bCs/>
          <w:sz w:val="18"/>
          <w:szCs w:val="18"/>
        </w:rPr>
        <w:t>.</w:t>
      </w:r>
      <w:r w:rsidRPr="007A683A">
        <w:rPr>
          <w:rFonts w:ascii="Calibri" w:hAnsi="Calibri"/>
          <w:bCs/>
          <w:sz w:val="18"/>
          <w:szCs w:val="18"/>
          <w:lang w:val="en-US"/>
        </w:rPr>
        <w:t>sovnadzor</w:t>
      </w:r>
      <w:r w:rsidRPr="007A683A">
        <w:rPr>
          <w:rFonts w:ascii="Calibri" w:hAnsi="Calibri"/>
          <w:bCs/>
          <w:sz w:val="18"/>
          <w:szCs w:val="18"/>
        </w:rPr>
        <w:t>.</w:t>
      </w:r>
      <w:r w:rsidRPr="007A683A">
        <w:rPr>
          <w:rFonts w:ascii="Calibri" w:hAnsi="Calibri"/>
          <w:bCs/>
          <w:sz w:val="18"/>
          <w:szCs w:val="18"/>
          <w:lang w:val="en-US"/>
        </w:rPr>
        <w:t>ru</w:t>
      </w:r>
    </w:p>
    <w:p w:rsidR="007A683A" w:rsidRDefault="007A683A" w:rsidP="00B230E8">
      <w:pPr>
        <w:rPr>
          <w:b/>
          <w:bCs/>
          <w:sz w:val="32"/>
          <w:szCs w:val="32"/>
          <w:u w:val="single"/>
        </w:rPr>
      </w:pPr>
    </w:p>
    <w:p w:rsidR="007A683A" w:rsidRDefault="007A683A" w:rsidP="00B230E8">
      <w:pPr>
        <w:rPr>
          <w:b/>
          <w:bCs/>
          <w:sz w:val="32"/>
          <w:szCs w:val="32"/>
          <w:u w:val="single"/>
        </w:rPr>
      </w:pPr>
    </w:p>
    <w:p w:rsidR="007A683A" w:rsidRDefault="00171871" w:rsidP="00B230E8">
      <w:pPr>
        <w:rPr>
          <w:b/>
          <w:bCs/>
          <w:sz w:val="28"/>
          <w:szCs w:val="28"/>
          <w:u w:val="single"/>
        </w:rPr>
      </w:pPr>
      <w:r w:rsidRPr="007A683A">
        <w:rPr>
          <w:b/>
          <w:bCs/>
          <w:sz w:val="28"/>
          <w:szCs w:val="28"/>
          <w:u w:val="single"/>
        </w:rPr>
        <w:t>Консолидированные предложения  по реформированию</w:t>
      </w:r>
    </w:p>
    <w:p w:rsidR="00171871" w:rsidRPr="007A683A" w:rsidRDefault="00171871" w:rsidP="00B230E8">
      <w:pPr>
        <w:rPr>
          <w:b/>
          <w:bCs/>
          <w:sz w:val="28"/>
          <w:szCs w:val="28"/>
          <w:u w:val="single"/>
        </w:rPr>
      </w:pPr>
      <w:r w:rsidRPr="007A683A">
        <w:rPr>
          <w:b/>
          <w:bCs/>
          <w:sz w:val="28"/>
          <w:szCs w:val="28"/>
          <w:u w:val="single"/>
        </w:rPr>
        <w:t>действующей системы государственного и саморегулирования аудиторской деятельности в России (на 26.09.2015).</w:t>
      </w:r>
    </w:p>
    <w:p w:rsidR="00171871" w:rsidRPr="007A683A" w:rsidRDefault="00171871" w:rsidP="00B230E8">
      <w:pPr>
        <w:jc w:val="both"/>
        <w:rPr>
          <w:b/>
          <w:bCs/>
          <w:sz w:val="28"/>
          <w:szCs w:val="28"/>
        </w:rPr>
      </w:pPr>
    </w:p>
    <w:p w:rsidR="00171871" w:rsidRDefault="00171871" w:rsidP="00B230E8">
      <w:pPr>
        <w:jc w:val="both"/>
      </w:pPr>
    </w:p>
    <w:p w:rsidR="00171871" w:rsidRDefault="00171871" w:rsidP="00B230E8">
      <w:pPr>
        <w:jc w:val="both"/>
      </w:pPr>
      <w:r w:rsidRPr="00925019">
        <w:t xml:space="preserve">Настоящие </w:t>
      </w:r>
      <w:r>
        <w:t>Предложения</w:t>
      </w:r>
      <w:r w:rsidRPr="00925019">
        <w:t xml:space="preserve"> разработаны Редакционной Коллеги</w:t>
      </w:r>
      <w:r w:rsidR="00561A54">
        <w:t>е</w:t>
      </w:r>
      <w:r w:rsidRPr="00925019">
        <w:t xml:space="preserve">й Совета по общественному надзору за развитием бухучета, отчетности и аудита в РФ  </w:t>
      </w:r>
      <w:r>
        <w:t xml:space="preserve">по результатам </w:t>
      </w:r>
      <w:r w:rsidRPr="00925019">
        <w:t xml:space="preserve">для обсуждения аудиторами-членами профессиональных объединений </w:t>
      </w:r>
      <w:r>
        <w:t xml:space="preserve">материалов, размещенных на сайте </w:t>
      </w:r>
    </w:p>
    <w:p w:rsidR="00171871" w:rsidRPr="00772287" w:rsidRDefault="00FD3A21" w:rsidP="00B230E8">
      <w:pPr>
        <w:jc w:val="both"/>
      </w:pPr>
      <w:hyperlink r:id="rId9" w:history="1">
        <w:r w:rsidR="00171871" w:rsidRPr="00B8199D">
          <w:rPr>
            <w:rStyle w:val="a3"/>
            <w:lang w:val="en-US"/>
          </w:rPr>
          <w:t>www</w:t>
        </w:r>
        <w:r w:rsidR="00171871" w:rsidRPr="00772287">
          <w:rPr>
            <w:rStyle w:val="a3"/>
          </w:rPr>
          <w:t>.</w:t>
        </w:r>
        <w:r w:rsidR="00171871" w:rsidRPr="00B8199D">
          <w:rPr>
            <w:rStyle w:val="a3"/>
            <w:lang w:val="en-US"/>
          </w:rPr>
          <w:t>sovnadzor</w:t>
        </w:r>
        <w:r w:rsidR="00171871" w:rsidRPr="00772287">
          <w:rPr>
            <w:rStyle w:val="a3"/>
          </w:rPr>
          <w:t>.</w:t>
        </w:r>
        <w:r w:rsidR="00171871" w:rsidRPr="00B8199D">
          <w:rPr>
            <w:rStyle w:val="a3"/>
            <w:lang w:val="en-US"/>
          </w:rPr>
          <w:t>ru</w:t>
        </w:r>
      </w:hyperlink>
      <w:r w:rsidR="00171871" w:rsidRPr="00772287">
        <w:t>.</w:t>
      </w:r>
    </w:p>
    <w:p w:rsidR="00171871" w:rsidRPr="00772287" w:rsidRDefault="00171871" w:rsidP="00B230E8">
      <w:pPr>
        <w:jc w:val="both"/>
      </w:pPr>
    </w:p>
    <w:p w:rsidR="00171871" w:rsidRDefault="00171871" w:rsidP="00B230E8">
      <w:pPr>
        <w:jc w:val="both"/>
      </w:pPr>
      <w:r>
        <w:t>Цель:  внесение</w:t>
      </w:r>
      <w:r w:rsidRPr="00925019">
        <w:rPr>
          <w:bCs/>
        </w:rPr>
        <w:t xml:space="preserve"> от имени СРО аудиторов на рассмотрение органов государственной власти РФ </w:t>
      </w:r>
      <w:r w:rsidRPr="00925019">
        <w:rPr>
          <w:b/>
          <w:bCs/>
        </w:rPr>
        <w:t>«предложений по вопросам формирования и реализации государственной политики в отношении предмета саморегулирования (аудиторской деятельности)»,</w:t>
      </w:r>
      <w:r w:rsidRPr="00925019">
        <w:rPr>
          <w:bCs/>
        </w:rPr>
        <w:t xml:space="preserve"> в </w:t>
      </w:r>
      <w:r w:rsidRPr="00925019">
        <w:t xml:space="preserve"> соответствии со ст. 6 ФЗ от 01.12.2007 № 315-ФЗ «О саморегулируемых организациях».</w:t>
      </w:r>
    </w:p>
    <w:p w:rsidR="003F777D" w:rsidRDefault="003F777D" w:rsidP="00B230E8">
      <w:pPr>
        <w:jc w:val="both"/>
        <w:rPr>
          <w:b/>
        </w:rPr>
      </w:pPr>
    </w:p>
    <w:p w:rsidR="003F777D" w:rsidRPr="00925019" w:rsidRDefault="003F777D" w:rsidP="00B230E8">
      <w:pPr>
        <w:jc w:val="both"/>
      </w:pPr>
      <w:r w:rsidRPr="00171871">
        <w:rPr>
          <w:b/>
        </w:rPr>
        <w:t xml:space="preserve">1. </w:t>
      </w:r>
      <w:r>
        <w:rPr>
          <w:b/>
        </w:rPr>
        <w:t>Предложения по совершенствованию</w:t>
      </w:r>
      <w:r w:rsidRPr="00A06D8D">
        <w:rPr>
          <w:b/>
          <w:bCs/>
          <w:sz w:val="32"/>
          <w:szCs w:val="32"/>
        </w:rPr>
        <w:t xml:space="preserve"> </w:t>
      </w:r>
      <w:r w:rsidRPr="00A06D8D">
        <w:rPr>
          <w:b/>
          <w:bCs/>
        </w:rPr>
        <w:t>действующей системы гос</w:t>
      </w:r>
      <w:r>
        <w:rPr>
          <w:b/>
          <w:bCs/>
        </w:rPr>
        <w:t xml:space="preserve">ударственного </w:t>
      </w:r>
      <w:r w:rsidRPr="00A06D8D">
        <w:rPr>
          <w:b/>
          <w:bCs/>
        </w:rPr>
        <w:t>аудиторской деятельности в России</w:t>
      </w:r>
      <w:r>
        <w:rPr>
          <w:b/>
        </w:rPr>
        <w:t>.</w:t>
      </w:r>
    </w:p>
    <w:p w:rsidR="002B0A7B" w:rsidRPr="003F777D" w:rsidRDefault="002B0A7B" w:rsidP="00B230E8"/>
    <w:tbl>
      <w:tblPr>
        <w:tblStyle w:val="aa"/>
        <w:tblW w:w="0" w:type="auto"/>
        <w:tblLook w:val="04A0" w:firstRow="1" w:lastRow="0" w:firstColumn="1" w:lastColumn="0" w:noHBand="0" w:noVBand="1"/>
      </w:tblPr>
      <w:tblGrid>
        <w:gridCol w:w="756"/>
        <w:gridCol w:w="8815"/>
      </w:tblGrid>
      <w:tr w:rsidR="003F777D" w:rsidRPr="00A06D8D" w:rsidTr="00B230E8">
        <w:tc>
          <w:tcPr>
            <w:tcW w:w="9571" w:type="dxa"/>
            <w:gridSpan w:val="2"/>
            <w:tcBorders>
              <w:top w:val="nil"/>
              <w:left w:val="nil"/>
              <w:bottom w:val="nil"/>
              <w:right w:val="nil"/>
            </w:tcBorders>
          </w:tcPr>
          <w:p w:rsidR="003F777D" w:rsidRPr="00A06D8D" w:rsidRDefault="003F777D" w:rsidP="00B230E8">
            <w:pPr>
              <w:jc w:val="both"/>
              <w:rPr>
                <w:b/>
              </w:rPr>
            </w:pPr>
            <w:r>
              <w:rPr>
                <w:b/>
              </w:rPr>
              <w:t>1.1.</w:t>
            </w:r>
            <w:r w:rsidR="00510E9A">
              <w:rPr>
                <w:b/>
              </w:rPr>
              <w:t xml:space="preserve"> </w:t>
            </w:r>
            <w:r w:rsidRPr="00171871">
              <w:rPr>
                <w:b/>
              </w:rPr>
              <w:t xml:space="preserve">Предложения по сокращению возложенных на Министерство финансов РФ функций </w:t>
            </w:r>
            <w:r w:rsidRPr="00171871">
              <w:rPr>
                <w:b/>
                <w:bCs/>
              </w:rPr>
              <w:t xml:space="preserve">и полномочий </w:t>
            </w:r>
            <w:r w:rsidRPr="00171871">
              <w:rPr>
                <w:b/>
              </w:rPr>
              <w:t>по регулированию аудиторской деятельности в Российской Федерации.</w:t>
            </w: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p>
        </w:tc>
        <w:tc>
          <w:tcPr>
            <w:tcW w:w="8815" w:type="dxa"/>
            <w:tcBorders>
              <w:top w:val="nil"/>
              <w:left w:val="nil"/>
              <w:bottom w:val="nil"/>
              <w:right w:val="nil"/>
            </w:tcBorders>
          </w:tcPr>
          <w:p w:rsidR="003D28BE" w:rsidRDefault="003D28BE" w:rsidP="00B230E8">
            <w:pPr>
              <w:autoSpaceDE w:val="0"/>
              <w:autoSpaceDN w:val="0"/>
              <w:adjustRightInd w:val="0"/>
              <w:jc w:val="both"/>
            </w:pPr>
          </w:p>
          <w:p w:rsidR="00FC0AA5" w:rsidRPr="00171871" w:rsidRDefault="00FC0AA5" w:rsidP="00B230E8">
            <w:pPr>
              <w:autoSpaceDE w:val="0"/>
              <w:autoSpaceDN w:val="0"/>
              <w:adjustRightInd w:val="0"/>
              <w:jc w:val="both"/>
            </w:pPr>
            <w:r w:rsidRPr="00171871">
              <w:t>С целью исполнения П</w:t>
            </w:r>
            <w:r w:rsidR="003D28BE">
              <w:t>П</w:t>
            </w:r>
            <w:r w:rsidRPr="00171871">
              <w:t xml:space="preserve"> РФ от 31.07.2003 № 451  о прекращении избыточных функций  государственного регулирования, в том числе для развития системы саморегулирования в области экономики, а также организационного разделения функций, касающихся регулирования экономической деятельности, надзора и контроля,  представляется целесообразным выступить с инициативой о внесении поправок в ФЗ 307, отменяющих «избыточные» и несвойственные государству функции по регулированию аудиторской деятельности и исключения из компетенции Минфина России следующих функций и полномочий:</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510E9A" w:rsidRDefault="00FC0AA5" w:rsidP="00B230E8">
            <w:pPr>
              <w:jc w:val="both"/>
            </w:pPr>
            <w:r w:rsidRPr="00510E9A">
              <w:t>1.1.1.</w:t>
            </w:r>
          </w:p>
        </w:tc>
        <w:tc>
          <w:tcPr>
            <w:tcW w:w="8815" w:type="dxa"/>
            <w:tcBorders>
              <w:top w:val="nil"/>
              <w:left w:val="nil"/>
              <w:bottom w:val="nil"/>
              <w:right w:val="nil"/>
            </w:tcBorders>
          </w:tcPr>
          <w:p w:rsidR="00FC0AA5" w:rsidRPr="00171871" w:rsidRDefault="00FC0AA5" w:rsidP="00B230E8">
            <w:pPr>
              <w:jc w:val="both"/>
              <w:rPr>
                <w:bCs/>
                <w:u w:val="single"/>
              </w:rPr>
            </w:pPr>
            <w:r w:rsidRPr="00171871">
              <w:rPr>
                <w:u w:val="single"/>
              </w:rPr>
              <w:t>Исключить из компетенции Минфина России и передать в СРО аудиторов (в соответствии с ФЗ 315) функции и полномочия</w:t>
            </w:r>
            <w:r w:rsidRPr="00171871">
              <w:rPr>
                <w:bCs/>
                <w:u w:val="single"/>
              </w:rPr>
              <w:t xml:space="preserve"> в области разработки и утверждения стандартов профессиональной деятельности аудиторов, индивидуальных аудиторов, аудиторских организаций</w:t>
            </w:r>
            <w:r w:rsidR="003D28BE">
              <w:rPr>
                <w:bCs/>
                <w:u w:val="single"/>
              </w:rPr>
              <w:t>, в т.ч.</w:t>
            </w:r>
            <w:r w:rsidRPr="00171871">
              <w:rPr>
                <w:bCs/>
                <w:u w:val="single"/>
              </w:rPr>
              <w:t>:</w:t>
            </w:r>
          </w:p>
          <w:p w:rsidR="00FC0AA5" w:rsidRPr="00171871" w:rsidRDefault="00FC0AA5" w:rsidP="00B230E8">
            <w:pPr>
              <w:ind w:left="34"/>
              <w:jc w:val="both"/>
              <w:rPr>
                <w:bCs/>
              </w:rPr>
            </w:pPr>
            <w:r w:rsidRPr="00171871">
              <w:rPr>
                <w:bCs/>
              </w:rPr>
              <w:t>- утверждение федерального стандарта</w:t>
            </w:r>
            <w:r>
              <w:rPr>
                <w:bCs/>
              </w:rPr>
              <w:t xml:space="preserve"> (ФС)</w:t>
            </w:r>
            <w:r w:rsidRPr="00171871">
              <w:rPr>
                <w:bCs/>
              </w:rPr>
              <w:t>, устанавливающего  форму аудиторского заключения (ст.6, п.2);</w:t>
            </w:r>
          </w:p>
          <w:p w:rsidR="00FC0AA5" w:rsidRPr="00171871" w:rsidRDefault="00FC0AA5" w:rsidP="00B230E8">
            <w:pPr>
              <w:ind w:left="34"/>
              <w:jc w:val="both"/>
              <w:rPr>
                <w:bCs/>
              </w:rPr>
            </w:pPr>
            <w:r w:rsidRPr="00171871">
              <w:rPr>
                <w:bCs/>
              </w:rPr>
              <w:t xml:space="preserve">- утверждение </w:t>
            </w:r>
            <w:r>
              <w:rPr>
                <w:bCs/>
              </w:rPr>
              <w:t>ФС</w:t>
            </w:r>
            <w:r w:rsidRPr="00171871">
              <w:rPr>
                <w:bCs/>
              </w:rPr>
              <w:t>, устанавливающего  содержание аудиторского заключения (ст.6, п.2);</w:t>
            </w:r>
          </w:p>
          <w:p w:rsidR="00FC0AA5" w:rsidRPr="00171871" w:rsidRDefault="00FC0AA5" w:rsidP="00B230E8">
            <w:pPr>
              <w:ind w:left="34"/>
              <w:jc w:val="both"/>
              <w:rPr>
                <w:bCs/>
              </w:rPr>
            </w:pPr>
            <w:r w:rsidRPr="00171871">
              <w:rPr>
                <w:bCs/>
              </w:rPr>
              <w:lastRenderedPageBreak/>
              <w:t xml:space="preserve">- утверждение </w:t>
            </w:r>
            <w:r>
              <w:rPr>
                <w:bCs/>
              </w:rPr>
              <w:t>ФС</w:t>
            </w:r>
            <w:r w:rsidRPr="00171871">
              <w:rPr>
                <w:bCs/>
              </w:rPr>
              <w:t>, устанавливающего порядок подписания аудиторского заключения (ст.6, п.2);</w:t>
            </w:r>
          </w:p>
          <w:p w:rsidR="00FC0AA5" w:rsidRPr="00171871" w:rsidRDefault="00FC0AA5" w:rsidP="00B230E8">
            <w:pPr>
              <w:ind w:left="34"/>
              <w:jc w:val="both"/>
              <w:rPr>
                <w:bCs/>
              </w:rPr>
            </w:pPr>
            <w:r w:rsidRPr="00171871">
              <w:rPr>
                <w:bCs/>
              </w:rPr>
              <w:t xml:space="preserve">- утверждение </w:t>
            </w:r>
            <w:r>
              <w:rPr>
                <w:bCs/>
              </w:rPr>
              <w:t>ФС</w:t>
            </w:r>
            <w:r w:rsidRPr="00171871">
              <w:rPr>
                <w:bCs/>
              </w:rPr>
              <w:t>, устанавливающего порядок представления  аудиторского заключения (ст.6, п.2).</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510E9A" w:rsidRDefault="00FC0AA5" w:rsidP="00B230E8">
            <w:pPr>
              <w:jc w:val="both"/>
            </w:pPr>
            <w:r w:rsidRPr="00510E9A">
              <w:lastRenderedPageBreak/>
              <w:t>1.1.2.</w:t>
            </w:r>
          </w:p>
        </w:tc>
        <w:tc>
          <w:tcPr>
            <w:tcW w:w="8815" w:type="dxa"/>
            <w:tcBorders>
              <w:top w:val="nil"/>
              <w:left w:val="nil"/>
              <w:bottom w:val="nil"/>
              <w:right w:val="nil"/>
            </w:tcBorders>
          </w:tcPr>
          <w:p w:rsidR="00FC0AA5" w:rsidRPr="00171871" w:rsidRDefault="00FC0AA5" w:rsidP="00B230E8">
            <w:pPr>
              <w:jc w:val="both"/>
              <w:rPr>
                <w:bCs/>
                <w:u w:val="single"/>
              </w:rPr>
            </w:pPr>
            <w:r w:rsidRPr="00171871">
              <w:rPr>
                <w:u w:val="single"/>
              </w:rPr>
              <w:t>Исключить из компетенции Минфина России функции и полномочия</w:t>
            </w:r>
            <w:r w:rsidRPr="00171871">
              <w:rPr>
                <w:bCs/>
                <w:u w:val="single"/>
              </w:rPr>
              <w:t xml:space="preserve"> в  области контроля за соответствием федеральных  стандартов аудиторской деятельности в РФ, регламентов аудиторских организаций, аудиторов и СРО аудиторов требованиям Международных стандартов аудита (МСА), разрабатываемых и утверждаемых  Международной Федерацией Бухгалтеров (МФБ):</w:t>
            </w:r>
          </w:p>
          <w:p w:rsidR="00FC0AA5" w:rsidRPr="00171871" w:rsidRDefault="00FC0AA5" w:rsidP="00B230E8">
            <w:pPr>
              <w:jc w:val="both"/>
              <w:rPr>
                <w:bCs/>
              </w:rPr>
            </w:pPr>
          </w:p>
          <w:p w:rsidR="00FC0AA5" w:rsidRPr="00171871" w:rsidRDefault="00FC0AA5" w:rsidP="00B230E8">
            <w:pPr>
              <w:ind w:left="34"/>
              <w:jc w:val="both"/>
              <w:rPr>
                <w:bCs/>
              </w:rPr>
            </w:pPr>
            <w:r w:rsidRPr="00171871">
              <w:rPr>
                <w:bCs/>
              </w:rPr>
              <w:t>- осуществление контроля за соответствием федеральных  стандартов аудиторской деятельности в РФ действующим М</w:t>
            </w:r>
            <w:r>
              <w:rPr>
                <w:bCs/>
              </w:rPr>
              <w:t>СА</w:t>
            </w:r>
            <w:r w:rsidRPr="00171871">
              <w:rPr>
                <w:bCs/>
              </w:rPr>
              <w:t>, разрабатываемым и утверждаемым  М</w:t>
            </w:r>
            <w:r>
              <w:rPr>
                <w:bCs/>
              </w:rPr>
              <w:t>ФБ</w:t>
            </w:r>
            <w:r w:rsidRPr="00171871">
              <w:rPr>
                <w:bCs/>
              </w:rPr>
              <w:t xml:space="preserve"> (ст.7, п.2);</w:t>
            </w:r>
          </w:p>
          <w:p w:rsidR="00FC0AA5" w:rsidRPr="00171871" w:rsidRDefault="00FC0AA5" w:rsidP="00B230E8">
            <w:pPr>
              <w:ind w:left="34"/>
              <w:jc w:val="both"/>
              <w:rPr>
                <w:bCs/>
              </w:rPr>
            </w:pPr>
            <w:r w:rsidRPr="00171871">
              <w:rPr>
                <w:bCs/>
              </w:rPr>
              <w:t>- контроль за соответствием требованиям МСА регламентов, устанавливаемых аудиторскими организациями (ст.7, п.3);</w:t>
            </w:r>
          </w:p>
          <w:p w:rsidR="00FC0AA5" w:rsidRPr="00171871" w:rsidRDefault="00FC0AA5" w:rsidP="00B230E8">
            <w:pPr>
              <w:ind w:left="34"/>
              <w:jc w:val="both"/>
              <w:rPr>
                <w:bCs/>
              </w:rPr>
            </w:pPr>
            <w:r w:rsidRPr="00171871">
              <w:rPr>
                <w:bCs/>
              </w:rPr>
              <w:t>- контроль за соответствием требованиям МСА регламентов, устанавливаемых аудиторами (ст.7, п.3);</w:t>
            </w:r>
          </w:p>
          <w:p w:rsidR="00FC0AA5" w:rsidRPr="00A06D8D" w:rsidRDefault="00FC0AA5" w:rsidP="00B230E8">
            <w:pPr>
              <w:jc w:val="both"/>
              <w:rPr>
                <w:b/>
              </w:rPr>
            </w:pPr>
            <w:r w:rsidRPr="00171871">
              <w:rPr>
                <w:bCs/>
              </w:rPr>
              <w:t>- контроль за соответствием требованиям МСА регламентов, устанавливаемых саморегулируемыми организациями аудиторов, включая  их работников (ст.7, п.3).</w:t>
            </w:r>
          </w:p>
        </w:tc>
      </w:tr>
      <w:tr w:rsidR="00FC0AA5" w:rsidRPr="00A06D8D" w:rsidTr="00B230E8">
        <w:tc>
          <w:tcPr>
            <w:tcW w:w="756" w:type="dxa"/>
            <w:tcBorders>
              <w:top w:val="nil"/>
              <w:left w:val="nil"/>
              <w:bottom w:val="nil"/>
              <w:right w:val="nil"/>
            </w:tcBorders>
          </w:tcPr>
          <w:p w:rsidR="003D28BE" w:rsidRDefault="003D28BE" w:rsidP="00B230E8">
            <w:pPr>
              <w:jc w:val="both"/>
            </w:pPr>
          </w:p>
          <w:p w:rsidR="00FC0AA5" w:rsidRPr="00510E9A" w:rsidRDefault="00FC0AA5" w:rsidP="00B230E8">
            <w:pPr>
              <w:jc w:val="both"/>
            </w:pPr>
            <w:r w:rsidRPr="00510E9A">
              <w:t>1.1.3.</w:t>
            </w:r>
          </w:p>
        </w:tc>
        <w:tc>
          <w:tcPr>
            <w:tcW w:w="8815" w:type="dxa"/>
            <w:tcBorders>
              <w:top w:val="nil"/>
              <w:left w:val="nil"/>
              <w:bottom w:val="nil"/>
              <w:right w:val="nil"/>
            </w:tcBorders>
          </w:tcPr>
          <w:p w:rsidR="003D28BE" w:rsidRDefault="003D28BE" w:rsidP="00B230E8">
            <w:pPr>
              <w:jc w:val="both"/>
              <w:rPr>
                <w:u w:val="single"/>
              </w:rPr>
            </w:pPr>
          </w:p>
          <w:p w:rsidR="00FC0AA5" w:rsidRPr="00171871" w:rsidRDefault="00FC0AA5" w:rsidP="00B230E8">
            <w:pPr>
              <w:jc w:val="both"/>
              <w:rPr>
                <w:bCs/>
                <w:u w:val="single"/>
              </w:rPr>
            </w:pPr>
            <w:r w:rsidRPr="00171871">
              <w:rPr>
                <w:u w:val="single"/>
              </w:rPr>
              <w:t>Исключить из компетенции Минфина России функции и полномочия</w:t>
            </w:r>
            <w:r w:rsidRPr="00171871">
              <w:rPr>
                <w:bCs/>
                <w:u w:val="single"/>
              </w:rPr>
              <w:t xml:space="preserve"> в  области организации ВК и ВКК работы аудиторских организаций, индивидуальных аудиторов, установления требований к организации указанного контроля:</w:t>
            </w:r>
          </w:p>
          <w:p w:rsidR="00FC0AA5" w:rsidRPr="00171871" w:rsidRDefault="00FC0AA5" w:rsidP="00B230E8">
            <w:pPr>
              <w:jc w:val="both"/>
              <w:rPr>
                <w:bCs/>
              </w:rPr>
            </w:pPr>
          </w:p>
          <w:p w:rsidR="00FC0AA5" w:rsidRPr="00171871" w:rsidRDefault="00FC0AA5" w:rsidP="00B230E8">
            <w:pPr>
              <w:jc w:val="both"/>
              <w:rPr>
                <w:bCs/>
              </w:rPr>
            </w:pPr>
            <w:r w:rsidRPr="00171871">
              <w:rPr>
                <w:bCs/>
              </w:rPr>
              <w:t>- разработка и утверждение федеральных стандартов, определяющих принципы осуществления ВКК работы аудиторских организаций, инд</w:t>
            </w:r>
            <w:r w:rsidR="00561A54">
              <w:rPr>
                <w:bCs/>
              </w:rPr>
              <w:t>ивидуальных</w:t>
            </w:r>
            <w:r w:rsidRPr="00171871">
              <w:rPr>
                <w:bCs/>
              </w:rPr>
              <w:t xml:space="preserve"> аудиторов и требования к его организации (ст.10, п.1);</w:t>
            </w:r>
          </w:p>
          <w:p w:rsidR="00FC0AA5" w:rsidRPr="00171871" w:rsidRDefault="00FC0AA5" w:rsidP="00B230E8">
            <w:pPr>
              <w:jc w:val="both"/>
              <w:rPr>
                <w:bCs/>
              </w:rPr>
            </w:pPr>
            <w:r w:rsidRPr="00171871">
              <w:rPr>
                <w:bCs/>
              </w:rPr>
              <w:t>-  «одобрение» Советом по аудиторской деятельности Минфина России (протокол № 69 от 30.10.2008) Временного Положения об организации и осуществлении контроля за соблюдением аудиторами правил (стандартов) профессиональной деятельности и проф</w:t>
            </w:r>
            <w:r w:rsidR="009F7234">
              <w:rPr>
                <w:bCs/>
              </w:rPr>
              <w:t>ессиональной</w:t>
            </w:r>
            <w:r w:rsidRPr="00171871">
              <w:rPr>
                <w:bCs/>
              </w:rPr>
              <w:t xml:space="preserve"> Этики;</w:t>
            </w:r>
          </w:p>
          <w:p w:rsidR="00FC0AA5" w:rsidRPr="00171871" w:rsidRDefault="00FC0AA5" w:rsidP="00B230E8">
            <w:pPr>
              <w:jc w:val="both"/>
              <w:rPr>
                <w:bCs/>
              </w:rPr>
            </w:pPr>
            <w:r w:rsidRPr="00171871">
              <w:rPr>
                <w:bCs/>
              </w:rPr>
              <w:t>- утверждение федерального стандарта, устанавливающего  принципы осуществления ВКК работы аудиторских организаций, индивидуальных аудиторов (ст.10, п.6);</w:t>
            </w:r>
          </w:p>
          <w:p w:rsidR="00FC0AA5" w:rsidRPr="00171871" w:rsidRDefault="00FC0AA5" w:rsidP="00B230E8">
            <w:pPr>
              <w:jc w:val="both"/>
              <w:rPr>
                <w:bCs/>
              </w:rPr>
            </w:pPr>
            <w:r w:rsidRPr="00171871">
              <w:rPr>
                <w:bCs/>
              </w:rPr>
              <w:t>- утверждение федерального стандарта, устанавливающего  требования к организации контроля качества работы аудиторских организаций, индивидуальных аудиторов (ст.10, п.6);</w:t>
            </w:r>
          </w:p>
          <w:p w:rsidR="00FC0AA5" w:rsidRPr="00171871" w:rsidRDefault="00FC0AA5" w:rsidP="00B230E8">
            <w:pPr>
              <w:jc w:val="both"/>
              <w:rPr>
                <w:bCs/>
              </w:rPr>
            </w:pPr>
            <w:r w:rsidRPr="00171871">
              <w:rPr>
                <w:bCs/>
              </w:rPr>
              <w:t>-  «установление» Порядка назначения и осуществления проверки аудиторской организации подведомственным уполномоченным федеральным органом по контролю и надзору  (ст.10, п.7).</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510E9A" w:rsidRDefault="00FC0AA5" w:rsidP="00B230E8">
            <w:pPr>
              <w:jc w:val="both"/>
            </w:pPr>
            <w:r w:rsidRPr="00510E9A">
              <w:t>1.1.4.</w:t>
            </w:r>
          </w:p>
        </w:tc>
        <w:tc>
          <w:tcPr>
            <w:tcW w:w="8815" w:type="dxa"/>
            <w:tcBorders>
              <w:top w:val="nil"/>
              <w:left w:val="nil"/>
              <w:bottom w:val="nil"/>
              <w:right w:val="nil"/>
            </w:tcBorders>
          </w:tcPr>
          <w:p w:rsidR="00FC0AA5" w:rsidRPr="00171871" w:rsidRDefault="00FC0AA5" w:rsidP="00B230E8">
            <w:pPr>
              <w:jc w:val="both"/>
              <w:rPr>
                <w:bCs/>
                <w:u w:val="single"/>
              </w:rPr>
            </w:pPr>
            <w:r w:rsidRPr="00171871">
              <w:rPr>
                <w:u w:val="single"/>
              </w:rPr>
              <w:t>Исключить из компетенции Минфина России функции и полномочия</w:t>
            </w:r>
            <w:r w:rsidRPr="00171871">
              <w:rPr>
                <w:bCs/>
                <w:u w:val="single"/>
              </w:rPr>
              <w:t xml:space="preserve"> в  области контроля за деятельностью аудиторских организаций:</w:t>
            </w:r>
          </w:p>
          <w:p w:rsidR="00FC0AA5" w:rsidRPr="00171871" w:rsidRDefault="00FC0AA5" w:rsidP="00B230E8">
            <w:pPr>
              <w:jc w:val="both"/>
              <w:rPr>
                <w:bCs/>
              </w:rPr>
            </w:pPr>
          </w:p>
          <w:p w:rsidR="00FC0AA5" w:rsidRPr="00171871" w:rsidRDefault="00FC0AA5" w:rsidP="00B230E8">
            <w:pPr>
              <w:ind w:left="34"/>
              <w:jc w:val="both"/>
              <w:rPr>
                <w:bCs/>
              </w:rPr>
            </w:pPr>
            <w:r w:rsidRPr="00171871">
              <w:rPr>
                <w:bCs/>
              </w:rPr>
              <w:t>- осуществление подведомс</w:t>
            </w:r>
            <w:bookmarkStart w:id="0" w:name="_GoBack"/>
            <w:bookmarkEnd w:id="0"/>
            <w:r w:rsidRPr="00171871">
              <w:rPr>
                <w:bCs/>
              </w:rPr>
              <w:t xml:space="preserve">твенным «УФО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r:id="rId10" w:tgtFrame="_parent" w:history="1">
              <w:r w:rsidRPr="00171871">
                <w:rPr>
                  <w:bCs/>
                  <w:u w:val="single"/>
                </w:rPr>
                <w:t xml:space="preserve">части 3 </w:t>
              </w:r>
              <w:r w:rsidRPr="00171871">
                <w:rPr>
                  <w:bCs/>
                  <w:u w:val="single"/>
                </w:rPr>
                <w:lastRenderedPageBreak/>
                <w:t>статьи 5</w:t>
              </w:r>
            </w:hyperlink>
            <w:r w:rsidRPr="00171871">
              <w:rPr>
                <w:bCs/>
              </w:rPr>
              <w:t xml:space="preserve">     ФЗ 307 (ст.10, п.5);</w:t>
            </w:r>
          </w:p>
          <w:p w:rsidR="00FC0AA5" w:rsidRPr="00171871" w:rsidRDefault="00FC0AA5" w:rsidP="00B230E8">
            <w:pPr>
              <w:ind w:left="34"/>
              <w:jc w:val="both"/>
              <w:rPr>
                <w:bCs/>
              </w:rPr>
            </w:pPr>
            <w:r w:rsidRPr="00171871">
              <w:rPr>
                <w:bCs/>
              </w:rPr>
              <w:t>- «установление» перечня типовых вопросов программы проверки аудиторской организации подведомственным уполномоченным федеральным органом по контролю и надзору (ст.10, п.7);</w:t>
            </w:r>
          </w:p>
          <w:p w:rsidR="00FC0AA5" w:rsidRPr="00171871" w:rsidRDefault="00FC0AA5" w:rsidP="00B230E8">
            <w:pPr>
              <w:ind w:left="34"/>
              <w:jc w:val="both"/>
              <w:rPr>
                <w:bCs/>
              </w:rPr>
            </w:pPr>
            <w:r w:rsidRPr="00171871">
              <w:rPr>
                <w:bCs/>
              </w:rPr>
              <w:t>- «установление» Порядка оформления  результатов проверки аудиторской организации подведомственным уполномоченным федеральным органом по контролю и надзору (ст.10, п.7);</w:t>
            </w:r>
          </w:p>
          <w:p w:rsidR="00FC0AA5" w:rsidRPr="00171871" w:rsidRDefault="00FC0AA5" w:rsidP="00B230E8">
            <w:pPr>
              <w:ind w:left="34"/>
              <w:jc w:val="both"/>
              <w:rPr>
                <w:bCs/>
              </w:rPr>
            </w:pPr>
            <w:r w:rsidRPr="00171871">
              <w:rPr>
                <w:bCs/>
              </w:rPr>
              <w:t xml:space="preserve">- проведение плановых внешних проверок качества работы каждой аудиторской организации, проводящей обязательный аудит бухгалтерской (финансовой) отчетности организаций, указанных в </w:t>
            </w:r>
            <w:hyperlink r:id="rId11" w:tgtFrame="_parent" w:history="1">
              <w:r w:rsidRPr="00171871">
                <w:rPr>
                  <w:bCs/>
                  <w:u w:val="single"/>
                </w:rPr>
                <w:t xml:space="preserve">части 3 </w:t>
              </w:r>
            </w:hyperlink>
            <w:hyperlink r:id="rId12" w:tgtFrame="_parent" w:history="1">
              <w:r w:rsidRPr="00171871">
                <w:rPr>
                  <w:bCs/>
                  <w:u w:val="single"/>
                </w:rPr>
                <w:t>статьи 5</w:t>
              </w:r>
            </w:hyperlink>
            <w:r w:rsidRPr="00171871">
              <w:rPr>
                <w:bCs/>
              </w:rPr>
              <w:t xml:space="preserve"> ФЗ 307 подведомственным «УФО контролю и надзору» (Росфиннадзором) не чаще одного раза в два года (ст.10, п.9, пп.2).</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510E9A" w:rsidRDefault="00FC0AA5" w:rsidP="00B230E8">
            <w:pPr>
              <w:jc w:val="both"/>
            </w:pPr>
            <w:r w:rsidRPr="00510E9A">
              <w:lastRenderedPageBreak/>
              <w:t>1.1.5.</w:t>
            </w:r>
          </w:p>
        </w:tc>
        <w:tc>
          <w:tcPr>
            <w:tcW w:w="8815" w:type="dxa"/>
            <w:tcBorders>
              <w:top w:val="nil"/>
              <w:left w:val="nil"/>
              <w:bottom w:val="nil"/>
              <w:right w:val="nil"/>
            </w:tcBorders>
          </w:tcPr>
          <w:p w:rsidR="00FC0AA5" w:rsidRPr="00171871" w:rsidRDefault="00FC0AA5" w:rsidP="00B230E8">
            <w:pPr>
              <w:jc w:val="both"/>
              <w:rPr>
                <w:bCs/>
                <w:u w:val="single"/>
              </w:rPr>
            </w:pPr>
            <w:r w:rsidRPr="00171871">
              <w:rPr>
                <w:u w:val="single"/>
              </w:rPr>
              <w:t>Исключить из компетенции Минфина России функции и полномочия</w:t>
            </w:r>
            <w:r w:rsidRPr="00171871">
              <w:rPr>
                <w:bCs/>
                <w:u w:val="single"/>
              </w:rPr>
              <w:t xml:space="preserve"> в  области организации деятельности Единой Аттестационной Комиссии (ЕАК):</w:t>
            </w:r>
          </w:p>
          <w:p w:rsidR="00FC0AA5" w:rsidRPr="00171871" w:rsidRDefault="00FC0AA5" w:rsidP="00B230E8">
            <w:pPr>
              <w:jc w:val="both"/>
              <w:rPr>
                <w:bCs/>
              </w:rPr>
            </w:pPr>
            <w:r w:rsidRPr="00171871">
              <w:rPr>
                <w:bCs/>
              </w:rPr>
              <w:t>-  «установление» порядка проведения квалификационного экзамена на право осуществления аудиторской деятельности (ст.11, п.2);</w:t>
            </w:r>
          </w:p>
          <w:p w:rsidR="00FC0AA5" w:rsidRPr="00171871" w:rsidRDefault="00FC0AA5" w:rsidP="00B230E8">
            <w:pPr>
              <w:jc w:val="both"/>
              <w:rPr>
                <w:bCs/>
              </w:rPr>
            </w:pPr>
            <w:r w:rsidRPr="00171871">
              <w:rPr>
                <w:bCs/>
              </w:rPr>
              <w:t>- «установление» порядка участия претендента на право осуществления аудиторской деятельности в квалификационном экзамене (ст.11, п.2);</w:t>
            </w:r>
          </w:p>
          <w:p w:rsidR="00FC0AA5" w:rsidRPr="00171871" w:rsidRDefault="00FC0AA5" w:rsidP="00B230E8">
            <w:pPr>
              <w:jc w:val="both"/>
              <w:rPr>
                <w:bCs/>
              </w:rPr>
            </w:pPr>
            <w:r w:rsidRPr="00171871">
              <w:rPr>
                <w:bCs/>
              </w:rPr>
              <w:t>- «установление» порядка определения результатов квалификационного экзамена претендента на право осуществления аудиторской деятельности (ст.11, п.2);</w:t>
            </w:r>
          </w:p>
          <w:p w:rsidR="00FC0AA5" w:rsidRPr="00171871" w:rsidRDefault="00FC0AA5" w:rsidP="00B230E8">
            <w:pPr>
              <w:jc w:val="both"/>
              <w:rPr>
                <w:bCs/>
              </w:rPr>
            </w:pPr>
            <w:r w:rsidRPr="00171871">
              <w:rPr>
                <w:bCs/>
              </w:rPr>
              <w:t>-  «установление» Порядка проведения квалификационного  экзамена единой аттестационной комиссией, создаваемой совместно всеми саморегулируемыми организациями аудиторов (ст.11, п.4);</w:t>
            </w:r>
          </w:p>
          <w:p w:rsidR="00FC0AA5" w:rsidRPr="00171871" w:rsidRDefault="00FC0AA5" w:rsidP="00B230E8">
            <w:pPr>
              <w:jc w:val="both"/>
              <w:rPr>
                <w:bCs/>
              </w:rPr>
            </w:pPr>
            <w:r w:rsidRPr="00171871">
              <w:rPr>
                <w:bCs/>
              </w:rPr>
              <w:t>- определение размера и порядка взимания платы за прием квалификационного экзамена с претендента на осуществление аудиторской деятельности (ст.11, п.5);</w:t>
            </w:r>
          </w:p>
          <w:p w:rsidR="00FC0AA5" w:rsidRPr="00171871" w:rsidRDefault="00FC0AA5" w:rsidP="00B230E8">
            <w:pPr>
              <w:jc w:val="both"/>
              <w:rPr>
                <w:bCs/>
              </w:rPr>
            </w:pPr>
            <w:r w:rsidRPr="00171871">
              <w:rPr>
                <w:bCs/>
              </w:rPr>
              <w:t>- определение порядка выдачи кв</w:t>
            </w:r>
            <w:r w:rsidR="00E5228D">
              <w:rPr>
                <w:bCs/>
              </w:rPr>
              <w:t>алификационного</w:t>
            </w:r>
            <w:r w:rsidRPr="00171871">
              <w:rPr>
                <w:bCs/>
              </w:rPr>
              <w:t xml:space="preserve"> аттестата аудитора (ст.11, п.6);</w:t>
            </w:r>
          </w:p>
          <w:p w:rsidR="00FC0AA5" w:rsidRPr="00171871" w:rsidRDefault="00FC0AA5" w:rsidP="00B230E8">
            <w:pPr>
              <w:jc w:val="both"/>
              <w:rPr>
                <w:bCs/>
              </w:rPr>
            </w:pPr>
            <w:r w:rsidRPr="00171871">
              <w:rPr>
                <w:bCs/>
              </w:rPr>
              <w:t>- определение формы кв</w:t>
            </w:r>
            <w:r w:rsidR="00E5228D">
              <w:rPr>
                <w:bCs/>
              </w:rPr>
              <w:t>алификационного</w:t>
            </w:r>
            <w:r w:rsidRPr="00171871">
              <w:rPr>
                <w:bCs/>
              </w:rPr>
              <w:t xml:space="preserve"> аттестата аудитора (ст.11, п.6).</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510E9A" w:rsidRDefault="00FC0AA5" w:rsidP="00B230E8">
            <w:pPr>
              <w:jc w:val="both"/>
              <w:rPr>
                <w:b/>
              </w:rPr>
            </w:pPr>
            <w:r w:rsidRPr="00171871">
              <w:rPr>
                <w:bCs/>
              </w:rPr>
              <w:t>1.</w:t>
            </w:r>
            <w:r w:rsidRPr="00510E9A">
              <w:rPr>
                <w:bCs/>
              </w:rPr>
              <w:t>1</w:t>
            </w:r>
            <w:r w:rsidRPr="00171871">
              <w:rPr>
                <w:bCs/>
              </w:rPr>
              <w:t>.6.</w:t>
            </w:r>
          </w:p>
        </w:tc>
        <w:tc>
          <w:tcPr>
            <w:tcW w:w="8815" w:type="dxa"/>
            <w:tcBorders>
              <w:top w:val="nil"/>
              <w:left w:val="nil"/>
              <w:bottom w:val="nil"/>
              <w:right w:val="nil"/>
            </w:tcBorders>
          </w:tcPr>
          <w:p w:rsidR="00FC0AA5" w:rsidRPr="00171871" w:rsidRDefault="00FC0AA5" w:rsidP="00B230E8">
            <w:pPr>
              <w:jc w:val="both"/>
            </w:pPr>
            <w:r w:rsidRPr="00171871">
              <w:rPr>
                <w:u w:val="single"/>
              </w:rPr>
              <w:t>С целью прекращения права Минфина РФ на исключение сведений о СРО аудиторов из госреестра во внесудебном порядке, исключить из действующего ФЗ 307 части 3-5 ст. 21 и часть 3 п.5 ст. 22, сохранив право обращения в суд, предусмотренное п.</w:t>
            </w:r>
            <w:r w:rsidRPr="007802B3">
              <w:rPr>
                <w:u w:val="single"/>
              </w:rPr>
              <w:t>6 статьи 21.</w:t>
            </w:r>
          </w:p>
          <w:p w:rsidR="00FC0AA5" w:rsidRPr="00A06D8D" w:rsidRDefault="00FC0AA5" w:rsidP="00B230E8">
            <w:pPr>
              <w:jc w:val="both"/>
              <w:rPr>
                <w:b/>
              </w:rPr>
            </w:pPr>
          </w:p>
        </w:tc>
      </w:tr>
      <w:tr w:rsidR="003F777D" w:rsidRPr="00A06D8D" w:rsidTr="00B230E8">
        <w:tc>
          <w:tcPr>
            <w:tcW w:w="9571" w:type="dxa"/>
            <w:gridSpan w:val="2"/>
            <w:tcBorders>
              <w:top w:val="nil"/>
              <w:left w:val="nil"/>
              <w:bottom w:val="nil"/>
              <w:right w:val="nil"/>
            </w:tcBorders>
          </w:tcPr>
          <w:p w:rsidR="003F777D" w:rsidRPr="00171871" w:rsidRDefault="003F777D" w:rsidP="00B230E8">
            <w:pPr>
              <w:autoSpaceDE w:val="0"/>
              <w:autoSpaceDN w:val="0"/>
              <w:adjustRightInd w:val="0"/>
              <w:jc w:val="both"/>
              <w:rPr>
                <w:b/>
                <w:bCs/>
              </w:rPr>
            </w:pPr>
            <w:r w:rsidRPr="00171871">
              <w:rPr>
                <w:b/>
                <w:bCs/>
              </w:rPr>
              <w:t>1.</w:t>
            </w:r>
            <w:r>
              <w:rPr>
                <w:b/>
                <w:bCs/>
              </w:rPr>
              <w:t>2</w:t>
            </w:r>
            <w:r w:rsidRPr="00171871">
              <w:rPr>
                <w:b/>
                <w:bCs/>
              </w:rPr>
              <w:t xml:space="preserve">. </w:t>
            </w:r>
            <w:bookmarkStart w:id="1" w:name="RAZDEL2_5"/>
            <w:r w:rsidRPr="00171871">
              <w:rPr>
                <w:b/>
                <w:bCs/>
              </w:rPr>
              <w:t xml:space="preserve">Предложения по сокращению  полномочий подведомственного Министерству финансов РФ </w:t>
            </w:r>
            <w:r w:rsidRPr="00171871">
              <w:rPr>
                <w:b/>
              </w:rPr>
              <w:t xml:space="preserve">«уполномоченного федерального органа по контролю и надзору» </w:t>
            </w:r>
            <w:r w:rsidRPr="00171871">
              <w:rPr>
                <w:b/>
                <w:bCs/>
              </w:rPr>
              <w:t xml:space="preserve"> (Росфиннадзора) по прекращению деятельности </w:t>
            </w:r>
            <w:r w:rsidRPr="00171871">
              <w:rPr>
                <w:b/>
              </w:rPr>
              <w:t>аудиторских организаций</w:t>
            </w:r>
            <w:r w:rsidRPr="00171871">
              <w:t xml:space="preserve"> </w:t>
            </w:r>
            <w:r w:rsidRPr="00171871">
              <w:rPr>
                <w:b/>
                <w:bCs/>
              </w:rPr>
              <w:t>во внесудебном порядке.</w:t>
            </w:r>
          </w:p>
          <w:bookmarkEnd w:id="1"/>
          <w:p w:rsidR="003F777D" w:rsidRPr="00A06D8D" w:rsidRDefault="003F777D"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rsidRPr="00171871">
              <w:rPr>
                <w:bCs/>
              </w:rPr>
              <w:t>1.</w:t>
            </w:r>
            <w:r>
              <w:rPr>
                <w:bCs/>
              </w:rPr>
              <w:t>2</w:t>
            </w:r>
            <w:r w:rsidRPr="00171871">
              <w:rPr>
                <w:bCs/>
              </w:rPr>
              <w:t>.1.</w:t>
            </w:r>
          </w:p>
        </w:tc>
        <w:tc>
          <w:tcPr>
            <w:tcW w:w="8815" w:type="dxa"/>
            <w:tcBorders>
              <w:top w:val="nil"/>
              <w:left w:val="nil"/>
              <w:bottom w:val="nil"/>
              <w:right w:val="nil"/>
            </w:tcBorders>
          </w:tcPr>
          <w:p w:rsidR="00FC0AA5" w:rsidRPr="00171871" w:rsidRDefault="00FC0AA5" w:rsidP="00B230E8">
            <w:pPr>
              <w:autoSpaceDE w:val="0"/>
              <w:autoSpaceDN w:val="0"/>
              <w:adjustRightInd w:val="0"/>
              <w:jc w:val="both"/>
            </w:pPr>
            <w:r w:rsidRPr="00171871">
              <w:t>Исключить из 307-ФЗ функцию проведения «плановых» проверок деятельности аудиторских организаций Росфиннадзором, сохранив возможность запрашивать в СРО аудиторов материалы проведенных проверок качества работы в отношении своих членов.</w:t>
            </w:r>
          </w:p>
          <w:p w:rsidR="00FC0AA5" w:rsidRPr="00171871" w:rsidRDefault="00FC0AA5" w:rsidP="00B230E8">
            <w:pPr>
              <w:autoSpaceDE w:val="0"/>
              <w:autoSpaceDN w:val="0"/>
              <w:adjustRightInd w:val="0"/>
              <w:jc w:val="both"/>
            </w:pPr>
            <w:r w:rsidRPr="00171871">
              <w:rPr>
                <w:u w:val="single"/>
              </w:rPr>
              <w:t>Примечание:</w:t>
            </w:r>
            <w:r w:rsidRPr="00171871">
              <w:t xml:space="preserve"> Представляется избыточным проведение «плановых» проверок деятельности аудиторских организаций Росфиннадзором, при наличии обязанности регулярного проведения процедур внешнего контроля качества работы в отношении своих членов саморегулируемыми организациями аудиторов, установленной действующими федеральными законами «Об аудиторской </w:t>
            </w:r>
            <w:r w:rsidRPr="00171871">
              <w:lastRenderedPageBreak/>
              <w:t>деятельности» и «О саморегулируемых организациях».</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rsidRPr="00171871">
              <w:rPr>
                <w:bCs/>
              </w:rPr>
              <w:lastRenderedPageBreak/>
              <w:t>1.</w:t>
            </w:r>
            <w:r>
              <w:rPr>
                <w:bCs/>
              </w:rPr>
              <w:t>2</w:t>
            </w:r>
            <w:r w:rsidRPr="00171871">
              <w:rPr>
                <w:bCs/>
              </w:rPr>
              <w:t>.2.</w:t>
            </w:r>
          </w:p>
        </w:tc>
        <w:tc>
          <w:tcPr>
            <w:tcW w:w="8815" w:type="dxa"/>
            <w:tcBorders>
              <w:top w:val="nil"/>
              <w:left w:val="nil"/>
              <w:bottom w:val="nil"/>
              <w:right w:val="nil"/>
            </w:tcBorders>
          </w:tcPr>
          <w:p w:rsidR="00FC0AA5" w:rsidRPr="00171871" w:rsidRDefault="00FC0AA5" w:rsidP="00B230E8">
            <w:pPr>
              <w:autoSpaceDE w:val="0"/>
              <w:autoSpaceDN w:val="0"/>
              <w:adjustRightInd w:val="0"/>
              <w:jc w:val="both"/>
            </w:pPr>
            <w:r w:rsidRPr="00171871">
              <w:t>Исключить из 307-ФЗ полномочия «УФО по  контролю и надзору» (Росфиннадзора) представлять в СРО аудиторов, членом которого является проверенная им аудиторская организация, обязательное для исполнения предписание о приостановлении членства аудиторской организации в саморегулируемой организации аудиторов.</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rsidRPr="00171871">
              <w:rPr>
                <w:bCs/>
              </w:rPr>
              <w:t>1.</w:t>
            </w:r>
            <w:r>
              <w:rPr>
                <w:bCs/>
              </w:rPr>
              <w:t>2</w:t>
            </w:r>
            <w:r w:rsidRPr="00171871">
              <w:rPr>
                <w:bCs/>
              </w:rPr>
              <w:t>.3.</w:t>
            </w:r>
          </w:p>
        </w:tc>
        <w:tc>
          <w:tcPr>
            <w:tcW w:w="8815" w:type="dxa"/>
            <w:tcBorders>
              <w:top w:val="nil"/>
              <w:left w:val="nil"/>
              <w:bottom w:val="nil"/>
              <w:right w:val="nil"/>
            </w:tcBorders>
          </w:tcPr>
          <w:p w:rsidR="00FC0AA5" w:rsidRPr="00171871" w:rsidRDefault="00FC0AA5" w:rsidP="00B230E8">
            <w:pPr>
              <w:autoSpaceDE w:val="0"/>
              <w:autoSpaceDN w:val="0"/>
              <w:adjustRightInd w:val="0"/>
              <w:jc w:val="both"/>
            </w:pPr>
            <w:r w:rsidRPr="00171871">
              <w:t xml:space="preserve">Исключить из 307-ФЗ полномочия «УФО по  контролю и надзору» (Росфиннадзора) представлять в СРО аудиторов, членом которого является проверенная им аудиторская организация, обязательное для исполнения предписание об исключении аудиторской организации из саморегулируемой организации аудиторов. </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rsidRPr="00171871">
              <w:rPr>
                <w:bCs/>
              </w:rPr>
              <w:t>1.</w:t>
            </w:r>
            <w:r>
              <w:rPr>
                <w:bCs/>
              </w:rPr>
              <w:t>2</w:t>
            </w:r>
            <w:r w:rsidRPr="00171871">
              <w:rPr>
                <w:bCs/>
              </w:rPr>
              <w:t>.4.</w:t>
            </w:r>
          </w:p>
        </w:tc>
        <w:tc>
          <w:tcPr>
            <w:tcW w:w="8815" w:type="dxa"/>
            <w:tcBorders>
              <w:top w:val="nil"/>
              <w:left w:val="nil"/>
              <w:bottom w:val="nil"/>
              <w:right w:val="nil"/>
            </w:tcBorders>
          </w:tcPr>
          <w:p w:rsidR="00FC0AA5" w:rsidRPr="00171871" w:rsidRDefault="00FC0AA5" w:rsidP="00B230E8">
            <w:pPr>
              <w:autoSpaceDE w:val="0"/>
              <w:autoSpaceDN w:val="0"/>
              <w:adjustRightInd w:val="0"/>
              <w:jc w:val="both"/>
            </w:pPr>
            <w:r w:rsidRPr="00171871">
              <w:t>Вместо направления в СРО обязательных для исполнения в течение 3-х дней предписаний о приостановлении членства и исключении проверенных Росфиннадзором аудиторских организаций, предоставить Росфиннадзору право направлять «обязательные для рассмотрения Дисциплинарным Комитетом СРО аудиторов материалы проверки и предложения Росфиннадзора о приостановлении членства или исключении аудиторской организации из СРО по результатам проведенной проверки».</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rsidRPr="00171871">
              <w:rPr>
                <w:bCs/>
              </w:rPr>
              <w:t>1.</w:t>
            </w:r>
            <w:r>
              <w:rPr>
                <w:bCs/>
              </w:rPr>
              <w:t>2</w:t>
            </w:r>
            <w:r w:rsidRPr="00171871">
              <w:rPr>
                <w:bCs/>
              </w:rPr>
              <w:t>.5.</w:t>
            </w:r>
          </w:p>
        </w:tc>
        <w:tc>
          <w:tcPr>
            <w:tcW w:w="8815" w:type="dxa"/>
            <w:tcBorders>
              <w:top w:val="nil"/>
              <w:left w:val="nil"/>
              <w:bottom w:val="nil"/>
              <w:right w:val="nil"/>
            </w:tcBorders>
          </w:tcPr>
          <w:p w:rsidR="00FC0AA5" w:rsidRPr="00171871" w:rsidRDefault="00FC0AA5" w:rsidP="00B230E8">
            <w:pPr>
              <w:autoSpaceDE w:val="0"/>
              <w:autoSpaceDN w:val="0"/>
              <w:adjustRightInd w:val="0"/>
              <w:jc w:val="both"/>
              <w:rPr>
                <w:b/>
                <w:bCs/>
              </w:rPr>
            </w:pPr>
            <w:r w:rsidRPr="00171871">
              <w:t>С целью прекращения права подведомственного Минфину РФ УФО по контролю и надзору (Росфиннадзору) представления в СРО аудиторов обязательных для исполнения предписаний о приостановлении или прекращении членства в СРО проверенной организации, исключить части 3 и 4 из п.6, статьи 20 307-ФЗ.</w:t>
            </w:r>
          </w:p>
          <w:p w:rsidR="00FC0AA5" w:rsidRPr="00171871" w:rsidRDefault="00FC0AA5" w:rsidP="00B230E8">
            <w:pPr>
              <w:autoSpaceDE w:val="0"/>
              <w:autoSpaceDN w:val="0"/>
              <w:adjustRightInd w:val="0"/>
              <w:jc w:val="both"/>
              <w:rPr>
                <w:b/>
                <w:bCs/>
              </w:rPr>
            </w:pPr>
          </w:p>
          <w:p w:rsidR="00FC0AA5" w:rsidRPr="00A06D8D" w:rsidRDefault="00FC0AA5" w:rsidP="00B230E8">
            <w:pPr>
              <w:jc w:val="both"/>
              <w:rPr>
                <w:b/>
              </w:rPr>
            </w:pPr>
          </w:p>
        </w:tc>
      </w:tr>
      <w:tr w:rsidR="003F777D" w:rsidRPr="00A06D8D" w:rsidTr="00B230E8">
        <w:tc>
          <w:tcPr>
            <w:tcW w:w="9571" w:type="dxa"/>
            <w:gridSpan w:val="2"/>
            <w:tcBorders>
              <w:top w:val="nil"/>
              <w:left w:val="nil"/>
              <w:bottom w:val="nil"/>
              <w:right w:val="nil"/>
            </w:tcBorders>
          </w:tcPr>
          <w:p w:rsidR="003F777D" w:rsidRPr="00171871" w:rsidRDefault="003F777D" w:rsidP="00B230E8">
            <w:pPr>
              <w:autoSpaceDE w:val="0"/>
              <w:autoSpaceDN w:val="0"/>
              <w:adjustRightInd w:val="0"/>
              <w:jc w:val="both"/>
              <w:rPr>
                <w:b/>
              </w:rPr>
            </w:pPr>
            <w:r w:rsidRPr="00171871">
              <w:rPr>
                <w:b/>
              </w:rPr>
              <w:t>1.</w:t>
            </w:r>
            <w:r>
              <w:rPr>
                <w:b/>
              </w:rPr>
              <w:t>3</w:t>
            </w:r>
            <w:r w:rsidRPr="00171871">
              <w:rPr>
                <w:b/>
              </w:rPr>
              <w:t>. Предложения по совершенствованию деятельности «совета по аудиторской деятельности при Министерстве финансов  РФ»</w:t>
            </w:r>
          </w:p>
          <w:p w:rsidR="003F777D" w:rsidRPr="00A06D8D" w:rsidRDefault="003F777D"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rsidRPr="00171871">
              <w:t>1.</w:t>
            </w:r>
            <w:r>
              <w:t>3</w:t>
            </w:r>
            <w:r w:rsidRPr="00171871">
              <w:t>.1.</w:t>
            </w:r>
          </w:p>
        </w:tc>
        <w:tc>
          <w:tcPr>
            <w:tcW w:w="8815" w:type="dxa"/>
            <w:tcBorders>
              <w:top w:val="nil"/>
              <w:left w:val="nil"/>
              <w:bottom w:val="nil"/>
              <w:right w:val="nil"/>
            </w:tcBorders>
          </w:tcPr>
          <w:p w:rsidR="00FC0AA5" w:rsidRPr="00171871" w:rsidRDefault="00FC0AA5" w:rsidP="00B230E8">
            <w:pPr>
              <w:autoSpaceDE w:val="0"/>
              <w:autoSpaceDN w:val="0"/>
              <w:adjustRightInd w:val="0"/>
              <w:jc w:val="both"/>
            </w:pPr>
            <w:r w:rsidRPr="00171871">
              <w:t>Привести законодательство Российской Федерации, регулирующее аудиторскую деятельность в России, в соответствие с мировой и зарубежной практикой, отменить несвойственные государству функции (возложенные на «совет») по:</w:t>
            </w:r>
          </w:p>
          <w:p w:rsidR="00FC0AA5" w:rsidRPr="00171871" w:rsidRDefault="00FC0AA5" w:rsidP="00C22640">
            <w:pPr>
              <w:autoSpaceDE w:val="0"/>
              <w:autoSpaceDN w:val="0"/>
              <w:adjustRightInd w:val="0"/>
              <w:ind w:left="804" w:hanging="720"/>
              <w:jc w:val="both"/>
            </w:pPr>
            <w:r w:rsidRPr="00171871">
              <w:t>- «одобрению» порядка разработки стандартов профессиональной деятельности;</w:t>
            </w:r>
          </w:p>
          <w:p w:rsidR="00FC0AA5" w:rsidRPr="00171871" w:rsidRDefault="00FC0AA5" w:rsidP="00C22640">
            <w:pPr>
              <w:autoSpaceDE w:val="0"/>
              <w:autoSpaceDN w:val="0"/>
              <w:adjustRightInd w:val="0"/>
              <w:ind w:left="95"/>
              <w:jc w:val="both"/>
            </w:pPr>
            <w:r w:rsidRPr="00171871">
              <w:t xml:space="preserve"> - «рассмотрению» проектов стандартов профессиональной  деятельности;</w:t>
            </w:r>
          </w:p>
          <w:p w:rsidR="00FC0AA5" w:rsidRPr="00171871" w:rsidRDefault="00FC0AA5" w:rsidP="00C22640">
            <w:pPr>
              <w:autoSpaceDE w:val="0"/>
              <w:autoSpaceDN w:val="0"/>
              <w:adjustRightInd w:val="0"/>
              <w:ind w:left="95"/>
              <w:jc w:val="both"/>
            </w:pPr>
            <w:r w:rsidRPr="00171871">
              <w:t xml:space="preserve"> - «утверждению» стандартов профессиональной деятельности;</w:t>
            </w:r>
          </w:p>
          <w:p w:rsidR="00FC0AA5" w:rsidRPr="00171871" w:rsidRDefault="00FC0AA5" w:rsidP="00C22640">
            <w:pPr>
              <w:autoSpaceDE w:val="0"/>
              <w:autoSpaceDN w:val="0"/>
              <w:adjustRightInd w:val="0"/>
              <w:ind w:left="95"/>
              <w:jc w:val="both"/>
            </w:pPr>
            <w:r w:rsidRPr="00171871">
              <w:t xml:space="preserve"> - «одобрению» Кодекса профессиональной этики аудиторов;</w:t>
            </w:r>
          </w:p>
          <w:p w:rsidR="00FC0AA5" w:rsidRPr="00171871" w:rsidRDefault="00FC0AA5" w:rsidP="00C22640">
            <w:pPr>
              <w:autoSpaceDE w:val="0"/>
              <w:autoSpaceDN w:val="0"/>
              <w:adjustRightInd w:val="0"/>
              <w:ind w:left="95"/>
              <w:jc w:val="both"/>
            </w:pPr>
            <w:r w:rsidRPr="00171871">
              <w:t xml:space="preserve"> - «одобрению» Правил независимости аудиторов.</w:t>
            </w:r>
          </w:p>
          <w:p w:rsidR="00FC0AA5" w:rsidRPr="00A06D8D" w:rsidRDefault="00C22640" w:rsidP="00252150">
            <w:pPr>
              <w:ind w:left="95"/>
              <w:jc w:val="both"/>
              <w:rPr>
                <w:b/>
              </w:rPr>
            </w:pPr>
            <w:r>
              <w:t xml:space="preserve"> </w:t>
            </w:r>
            <w:r w:rsidR="00FC0AA5" w:rsidRPr="00171871">
              <w:t>-«определению» областей знаний, из которых устанавливается перечень вопросов, предлагаемых претенденту на квалификационном экзамене.</w:t>
            </w:r>
          </w:p>
        </w:tc>
      </w:tr>
      <w:tr w:rsidR="00FC0AA5" w:rsidRPr="00A06D8D" w:rsidTr="00B230E8">
        <w:tc>
          <w:tcPr>
            <w:tcW w:w="756" w:type="dxa"/>
            <w:tcBorders>
              <w:top w:val="nil"/>
              <w:left w:val="nil"/>
              <w:bottom w:val="nil"/>
              <w:right w:val="nil"/>
            </w:tcBorders>
          </w:tcPr>
          <w:p w:rsidR="003D28BE" w:rsidRDefault="003D28BE" w:rsidP="00B230E8">
            <w:pPr>
              <w:jc w:val="both"/>
            </w:pPr>
          </w:p>
          <w:p w:rsidR="00FC0AA5" w:rsidRPr="00A06D8D" w:rsidRDefault="00FC0AA5" w:rsidP="00B230E8">
            <w:pPr>
              <w:jc w:val="both"/>
              <w:rPr>
                <w:b/>
              </w:rPr>
            </w:pPr>
            <w:r w:rsidRPr="00171871">
              <w:t>1.</w:t>
            </w:r>
            <w:r>
              <w:t>3</w:t>
            </w:r>
            <w:r w:rsidRPr="00171871">
              <w:t>.2.</w:t>
            </w:r>
          </w:p>
        </w:tc>
        <w:tc>
          <w:tcPr>
            <w:tcW w:w="8815" w:type="dxa"/>
            <w:tcBorders>
              <w:top w:val="nil"/>
              <w:left w:val="nil"/>
              <w:bottom w:val="nil"/>
              <w:right w:val="nil"/>
            </w:tcBorders>
          </w:tcPr>
          <w:p w:rsidR="003D28BE" w:rsidRDefault="003D28BE" w:rsidP="00B230E8">
            <w:pPr>
              <w:jc w:val="both"/>
            </w:pPr>
          </w:p>
          <w:p w:rsidR="00FC0AA5" w:rsidRPr="00171871" w:rsidRDefault="00FC0AA5" w:rsidP="00B230E8">
            <w:pPr>
              <w:jc w:val="both"/>
            </w:pPr>
            <w:r w:rsidRPr="00171871">
              <w:t>Ввести в состав Совета по аудиторской деятельности:</w:t>
            </w:r>
          </w:p>
          <w:p w:rsidR="00FC0AA5" w:rsidRPr="00171871" w:rsidRDefault="00FC0AA5" w:rsidP="00B230E8">
            <w:pPr>
              <w:ind w:left="540"/>
              <w:jc w:val="both"/>
              <w:rPr>
                <w:u w:val="single"/>
              </w:rPr>
            </w:pPr>
            <w:r w:rsidRPr="00171871">
              <w:t xml:space="preserve">- </w:t>
            </w:r>
            <w:r w:rsidRPr="00171871">
              <w:rPr>
                <w:u w:val="single"/>
              </w:rPr>
              <w:t>всех руководителей действующих СРО аудиторов, внесенных в госреестр;</w:t>
            </w:r>
          </w:p>
          <w:p w:rsidR="00FC0AA5" w:rsidRPr="00171871" w:rsidRDefault="00FC0AA5" w:rsidP="00B230E8">
            <w:pPr>
              <w:ind w:left="540"/>
              <w:jc w:val="both"/>
            </w:pPr>
            <w:r w:rsidRPr="00171871">
              <w:t>- представителя руководителя ФСБ РФ (согласие получено, направлено в МФ РФ);</w:t>
            </w:r>
          </w:p>
          <w:p w:rsidR="00FC0AA5" w:rsidRPr="00171871" w:rsidRDefault="00FC0AA5" w:rsidP="00B230E8">
            <w:pPr>
              <w:ind w:left="540"/>
              <w:jc w:val="both"/>
            </w:pPr>
            <w:r w:rsidRPr="00171871">
              <w:t>- представителя руководителя Счетной палаты РФ (согласие получено, направлено в МФ РФ);</w:t>
            </w:r>
          </w:p>
          <w:p w:rsidR="00FC0AA5" w:rsidRPr="00171871" w:rsidRDefault="00FC0AA5" w:rsidP="00B230E8">
            <w:pPr>
              <w:ind w:left="540"/>
              <w:jc w:val="both"/>
            </w:pPr>
            <w:r w:rsidRPr="00171871">
              <w:lastRenderedPageBreak/>
              <w:t>-  представителя руководителя РСПП;</w:t>
            </w:r>
          </w:p>
          <w:p w:rsidR="00FC0AA5" w:rsidRPr="00171871" w:rsidRDefault="00FC0AA5" w:rsidP="00B230E8">
            <w:pPr>
              <w:ind w:left="540"/>
              <w:jc w:val="both"/>
            </w:pPr>
            <w:r w:rsidRPr="00171871">
              <w:t>- представителя руководителя ТПП;</w:t>
            </w:r>
          </w:p>
          <w:p w:rsidR="00FC0AA5" w:rsidRPr="00171871" w:rsidRDefault="00FC0AA5" w:rsidP="00B230E8">
            <w:pPr>
              <w:ind w:left="540"/>
              <w:jc w:val="both"/>
            </w:pPr>
            <w:r w:rsidRPr="00171871">
              <w:t>- представителя руководителя Росфиннадзора;</w:t>
            </w:r>
          </w:p>
          <w:p w:rsidR="00FC0AA5" w:rsidRPr="00171871" w:rsidRDefault="00FC0AA5" w:rsidP="00B230E8">
            <w:pPr>
              <w:ind w:left="540"/>
              <w:jc w:val="both"/>
            </w:pPr>
            <w:r w:rsidRPr="00171871">
              <w:t>- представителя руководителя ФАС России;</w:t>
            </w:r>
          </w:p>
          <w:p w:rsidR="00FC0AA5" w:rsidRPr="00A06D8D" w:rsidRDefault="00FC0AA5" w:rsidP="007D5E22">
            <w:pPr>
              <w:ind w:left="520"/>
              <w:jc w:val="both"/>
              <w:rPr>
                <w:b/>
              </w:rPr>
            </w:pPr>
            <w:r w:rsidRPr="00171871">
              <w:t>- представителя руководителя ФСФР России.</w:t>
            </w:r>
          </w:p>
        </w:tc>
      </w:tr>
      <w:tr w:rsidR="00FC0AA5" w:rsidRPr="00A06D8D" w:rsidTr="00B230E8">
        <w:tc>
          <w:tcPr>
            <w:tcW w:w="756" w:type="dxa"/>
            <w:tcBorders>
              <w:top w:val="nil"/>
              <w:left w:val="nil"/>
              <w:bottom w:val="nil"/>
              <w:right w:val="nil"/>
            </w:tcBorders>
          </w:tcPr>
          <w:p w:rsidR="003D28BE" w:rsidRDefault="003D28BE" w:rsidP="00B230E8">
            <w:pPr>
              <w:jc w:val="both"/>
            </w:pPr>
          </w:p>
          <w:p w:rsidR="00FC0AA5" w:rsidRPr="00A06D8D" w:rsidRDefault="00FC0AA5" w:rsidP="00B230E8">
            <w:pPr>
              <w:jc w:val="both"/>
              <w:rPr>
                <w:b/>
              </w:rPr>
            </w:pPr>
            <w:r w:rsidRPr="00171871">
              <w:t>1.</w:t>
            </w:r>
            <w:r>
              <w:t>3</w:t>
            </w:r>
            <w:r w:rsidRPr="00171871">
              <w:t>.3.</w:t>
            </w:r>
          </w:p>
        </w:tc>
        <w:tc>
          <w:tcPr>
            <w:tcW w:w="8815" w:type="dxa"/>
            <w:tcBorders>
              <w:top w:val="nil"/>
              <w:left w:val="nil"/>
              <w:bottom w:val="nil"/>
              <w:right w:val="nil"/>
            </w:tcBorders>
          </w:tcPr>
          <w:p w:rsidR="003D28BE" w:rsidRDefault="003D28BE" w:rsidP="00B230E8">
            <w:pPr>
              <w:jc w:val="both"/>
            </w:pPr>
          </w:p>
          <w:p w:rsidR="00FC0AA5" w:rsidRPr="00A06D8D" w:rsidRDefault="00FC0AA5" w:rsidP="00B230E8">
            <w:pPr>
              <w:jc w:val="both"/>
              <w:rPr>
                <w:b/>
              </w:rPr>
            </w:pPr>
            <w:r w:rsidRPr="00171871">
              <w:t>Ввести в состав «рабочего органа совета по аудиторской деятельности» заместителей руководителей всех действующих СРО аудиторов, внесенных в госреестр.</w:t>
            </w:r>
          </w:p>
        </w:tc>
      </w:tr>
      <w:tr w:rsidR="00FC0AA5" w:rsidRPr="00A06D8D" w:rsidTr="00B230E8">
        <w:tc>
          <w:tcPr>
            <w:tcW w:w="756" w:type="dxa"/>
            <w:tcBorders>
              <w:top w:val="nil"/>
              <w:left w:val="nil"/>
              <w:bottom w:val="nil"/>
              <w:right w:val="nil"/>
            </w:tcBorders>
          </w:tcPr>
          <w:p w:rsidR="003D28BE" w:rsidRDefault="003D28BE" w:rsidP="00B230E8">
            <w:pPr>
              <w:jc w:val="both"/>
            </w:pPr>
          </w:p>
          <w:p w:rsidR="00FC0AA5" w:rsidRPr="00A06D8D" w:rsidRDefault="00FC0AA5" w:rsidP="00B230E8">
            <w:pPr>
              <w:jc w:val="both"/>
              <w:rPr>
                <w:b/>
              </w:rPr>
            </w:pPr>
            <w:r w:rsidRPr="00171871">
              <w:t>1.</w:t>
            </w:r>
            <w:r>
              <w:t>3.4</w:t>
            </w:r>
            <w:r w:rsidRPr="00171871">
              <w:t>.</w:t>
            </w:r>
          </w:p>
        </w:tc>
        <w:tc>
          <w:tcPr>
            <w:tcW w:w="8815" w:type="dxa"/>
            <w:tcBorders>
              <w:top w:val="nil"/>
              <w:left w:val="nil"/>
              <w:bottom w:val="nil"/>
              <w:right w:val="nil"/>
            </w:tcBorders>
          </w:tcPr>
          <w:p w:rsidR="003D28BE" w:rsidRDefault="003D28BE" w:rsidP="00B230E8">
            <w:pPr>
              <w:jc w:val="both"/>
            </w:pPr>
          </w:p>
          <w:p w:rsidR="00FC0AA5" w:rsidRDefault="00FC0AA5" w:rsidP="00B230E8">
            <w:pPr>
              <w:jc w:val="both"/>
            </w:pPr>
            <w:r w:rsidRPr="00171871">
              <w:t>Рассмотреть вопрос об установлении имени собственного действующему  «рабочему органу», для благозвучия, например: «Консультативный Совет по аудиторской деятельности при Минфине России».</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rsidRPr="00171871">
              <w:t>1.</w:t>
            </w:r>
            <w:r>
              <w:t>3.5</w:t>
            </w:r>
            <w:r w:rsidRPr="00171871">
              <w:t>.</w:t>
            </w:r>
          </w:p>
        </w:tc>
        <w:tc>
          <w:tcPr>
            <w:tcW w:w="8815" w:type="dxa"/>
            <w:tcBorders>
              <w:top w:val="nil"/>
              <w:left w:val="nil"/>
              <w:bottom w:val="nil"/>
              <w:right w:val="nil"/>
            </w:tcBorders>
          </w:tcPr>
          <w:p w:rsidR="00FC0AA5" w:rsidRDefault="00FC0AA5" w:rsidP="00B230E8">
            <w:pPr>
              <w:jc w:val="both"/>
            </w:pPr>
            <w:r w:rsidRPr="00171871">
              <w:t>Фиксировать в Протоколах заседаний Совета и его «рабочего органа» все обсуждаемые вопросы и результаты голосования.</w:t>
            </w:r>
          </w:p>
          <w:p w:rsidR="00FC0AA5" w:rsidRPr="00A06D8D" w:rsidRDefault="00FC0AA5" w:rsidP="00B230E8">
            <w:pPr>
              <w:jc w:val="both"/>
              <w:rPr>
                <w:b/>
              </w:rPr>
            </w:pPr>
          </w:p>
        </w:tc>
      </w:tr>
      <w:tr w:rsidR="003F777D" w:rsidRPr="00A06D8D" w:rsidTr="00B230E8">
        <w:tc>
          <w:tcPr>
            <w:tcW w:w="9571" w:type="dxa"/>
            <w:gridSpan w:val="2"/>
            <w:tcBorders>
              <w:top w:val="nil"/>
              <w:left w:val="nil"/>
              <w:bottom w:val="nil"/>
              <w:right w:val="nil"/>
            </w:tcBorders>
          </w:tcPr>
          <w:p w:rsidR="003F777D" w:rsidRPr="00171871" w:rsidRDefault="003F777D" w:rsidP="00B230E8">
            <w:pPr>
              <w:autoSpaceDE w:val="0"/>
              <w:autoSpaceDN w:val="0"/>
              <w:adjustRightInd w:val="0"/>
              <w:jc w:val="both"/>
              <w:rPr>
                <w:b/>
                <w:bCs/>
              </w:rPr>
            </w:pPr>
            <w:r w:rsidRPr="00171871">
              <w:rPr>
                <w:b/>
                <w:bCs/>
              </w:rPr>
              <w:t>1.</w:t>
            </w:r>
            <w:r>
              <w:rPr>
                <w:b/>
                <w:bCs/>
              </w:rPr>
              <w:t>4</w:t>
            </w:r>
            <w:r w:rsidRPr="00171871">
              <w:rPr>
                <w:b/>
                <w:bCs/>
              </w:rPr>
              <w:t xml:space="preserve">. </w:t>
            </w:r>
            <w:bookmarkStart w:id="2" w:name="RAZDEL2_9"/>
            <w:r w:rsidRPr="00171871">
              <w:rPr>
                <w:b/>
                <w:bCs/>
              </w:rPr>
              <w:t>Предложение о создании «Совета по бухгалтерскому учету и аудиторской деятельности при Правительстве (Президенте) РФ»</w:t>
            </w:r>
          </w:p>
          <w:bookmarkEnd w:id="2"/>
          <w:p w:rsidR="003F777D" w:rsidRPr="00A06D8D" w:rsidRDefault="003F777D"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p>
        </w:tc>
        <w:tc>
          <w:tcPr>
            <w:tcW w:w="8815" w:type="dxa"/>
            <w:tcBorders>
              <w:top w:val="nil"/>
              <w:left w:val="nil"/>
              <w:bottom w:val="nil"/>
              <w:right w:val="nil"/>
            </w:tcBorders>
          </w:tcPr>
          <w:p w:rsidR="00FC0AA5" w:rsidRPr="00171871" w:rsidRDefault="00FC0AA5" w:rsidP="00B230E8">
            <w:pPr>
              <w:jc w:val="both"/>
            </w:pPr>
            <w:r w:rsidRPr="00171871">
              <w:t xml:space="preserve">В настоящее время в Российской Федерации отсутствует «вневедомственный» орган, осуществляющий координацию и управление процессом развития бухгалтерского учета, государственного регулирования и саморегулирования аудиторской деятельности. </w:t>
            </w:r>
          </w:p>
          <w:p w:rsidR="00FC0AA5" w:rsidRPr="00171871" w:rsidRDefault="00FC0AA5" w:rsidP="00B230E8">
            <w:pPr>
              <w:jc w:val="both"/>
            </w:pPr>
          </w:p>
          <w:p w:rsidR="00FC0AA5" w:rsidRPr="00171871" w:rsidRDefault="00FC0AA5" w:rsidP="00B230E8">
            <w:pPr>
              <w:jc w:val="both"/>
            </w:pPr>
            <w:r w:rsidRPr="00171871">
              <w:t>Отсутствие единой государственной политики в области развития аудиторской деятельности в Российской Федерации, поставило национальный аудит на грань уничтожения и привело к передаче основной доли рынка аудиторских услуг в России  иностранным компаниям.</w:t>
            </w:r>
          </w:p>
          <w:p w:rsidR="00FC0AA5" w:rsidRPr="00171871" w:rsidRDefault="00FC0AA5" w:rsidP="00B230E8">
            <w:pPr>
              <w:jc w:val="both"/>
            </w:pPr>
            <w:r w:rsidRPr="00171871">
              <w:t xml:space="preserve"> </w:t>
            </w:r>
          </w:p>
          <w:p w:rsidR="00FC0AA5" w:rsidRPr="00171871" w:rsidRDefault="00FC0AA5" w:rsidP="00B230E8">
            <w:pPr>
              <w:jc w:val="both"/>
            </w:pPr>
            <w:r w:rsidRPr="00171871">
              <w:t>В связи с недопущением уничтожения национального российского аудита на фоне возрастающей роли аудита, как необходимого элемента российской экономики, существенно влияющего на достоверность бухгалтерской отчетности организаций всех форм собственности, осуществляющих свою деятельность на территории России,  повышающего собираемость налогов в государственный бюджет и эффективность контроля за расходованием и целевым использованием бюджетных средств, представляется  необходимым:</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rPr>
                <w:bCs/>
              </w:rPr>
              <w:t>1.4.1.</w:t>
            </w:r>
          </w:p>
        </w:tc>
        <w:tc>
          <w:tcPr>
            <w:tcW w:w="8815" w:type="dxa"/>
            <w:tcBorders>
              <w:top w:val="nil"/>
              <w:left w:val="nil"/>
              <w:bottom w:val="nil"/>
              <w:right w:val="nil"/>
            </w:tcBorders>
          </w:tcPr>
          <w:p w:rsidR="00FC0AA5" w:rsidRPr="00171871" w:rsidRDefault="00FC0AA5" w:rsidP="00B230E8">
            <w:pPr>
              <w:jc w:val="both"/>
            </w:pPr>
            <w:r>
              <w:rPr>
                <w:bCs/>
              </w:rPr>
              <w:t>С</w:t>
            </w:r>
            <w:r w:rsidRPr="00171871">
              <w:rPr>
                <w:bCs/>
              </w:rPr>
              <w:t xml:space="preserve">формировать </w:t>
            </w:r>
            <w:r w:rsidRPr="00171871">
              <w:rPr>
                <w:b/>
                <w:bCs/>
              </w:rPr>
              <w:t>«Совет по бухгалтерскому учету, отчетности и аудиторской деятельности при Правительстве (Президенте) РФ»,</w:t>
            </w:r>
            <w:r w:rsidRPr="00171871">
              <w:rPr>
                <w:bCs/>
              </w:rPr>
              <w:t xml:space="preserve"> </w:t>
            </w:r>
            <w:r w:rsidRPr="00171871">
              <w:t>с включением в него  представителей органов исполнительной власти, регулирующих  в соответствии  с действующим законодательством аудиторскую деятельность в РФ, включая Центробанк РФ, Счетной Палаты, РСПП, ТПП РФ и представителей всех профессиональных саморегулируемых  объединений бухгалтеров и аудиторов, с возложением на нее следующих  основных функций:</w:t>
            </w:r>
          </w:p>
          <w:p w:rsidR="00FC0AA5" w:rsidRPr="00171871" w:rsidRDefault="00FC0AA5" w:rsidP="00B230E8">
            <w:pPr>
              <w:jc w:val="both"/>
            </w:pPr>
          </w:p>
          <w:p w:rsidR="00FC0AA5" w:rsidRPr="00171871" w:rsidRDefault="00FC0AA5" w:rsidP="00B230E8">
            <w:pPr>
              <w:autoSpaceDE w:val="0"/>
              <w:autoSpaceDN w:val="0"/>
              <w:adjustRightInd w:val="0"/>
              <w:jc w:val="both"/>
            </w:pPr>
            <w:r w:rsidRPr="00171871">
              <w:t>1.</w:t>
            </w:r>
            <w:r>
              <w:t>4.1.</w:t>
            </w:r>
            <w:r w:rsidRPr="00171871">
              <w:t>1.</w:t>
            </w:r>
            <w:r w:rsidRPr="00171871">
              <w:rPr>
                <w:rFonts w:ascii="Arial" w:hAnsi="Arial" w:cs="Arial"/>
                <w:sz w:val="20"/>
                <w:szCs w:val="20"/>
              </w:rPr>
              <w:t xml:space="preserve"> </w:t>
            </w:r>
            <w:r w:rsidRPr="00171871">
              <w:t>разработка и принятие государственной политики в области регулирования бухгалтерского учета и аудиторской деятельности в Российской Федерации;</w:t>
            </w:r>
          </w:p>
          <w:p w:rsidR="00FC0AA5" w:rsidRPr="00171871" w:rsidRDefault="00FC0AA5" w:rsidP="00B230E8">
            <w:pPr>
              <w:autoSpaceDE w:val="0"/>
              <w:autoSpaceDN w:val="0"/>
              <w:adjustRightInd w:val="0"/>
              <w:jc w:val="both"/>
            </w:pPr>
          </w:p>
          <w:p w:rsidR="00FC0AA5" w:rsidRPr="00171871" w:rsidRDefault="00FC0AA5" w:rsidP="00B230E8">
            <w:pPr>
              <w:jc w:val="both"/>
            </w:pPr>
            <w:r w:rsidRPr="00171871">
              <w:t>1.</w:t>
            </w:r>
            <w:r>
              <w:t>4.1.2</w:t>
            </w:r>
            <w:r w:rsidRPr="00171871">
              <w:t>.</w:t>
            </w:r>
            <w:r w:rsidRPr="00171871">
              <w:rPr>
                <w:rFonts w:ascii="Arial" w:hAnsi="Arial" w:cs="Arial"/>
                <w:sz w:val="20"/>
                <w:szCs w:val="20"/>
              </w:rPr>
              <w:t xml:space="preserve"> </w:t>
            </w:r>
            <w:r w:rsidRPr="00171871">
              <w:t>разработка и принятие  Государственной  Программы развития бухучета и аудита в России на долгосрочную и среднесрочную перспективу и внесение изменений в действующее законодательство регулирующее бухгалтерский учет и аудиторскую деятельность, с привлечением саморегулируемых организаций бухгалтеров и аудиторов;</w:t>
            </w:r>
          </w:p>
          <w:p w:rsidR="00FC0AA5" w:rsidRDefault="00FC0AA5" w:rsidP="00B230E8">
            <w:pPr>
              <w:jc w:val="both"/>
            </w:pPr>
          </w:p>
          <w:p w:rsidR="00FC0AA5" w:rsidRPr="00171871" w:rsidRDefault="00FC0AA5" w:rsidP="00B230E8">
            <w:pPr>
              <w:jc w:val="both"/>
            </w:pPr>
            <w:r w:rsidRPr="00171871">
              <w:t>1.</w:t>
            </w:r>
            <w:r>
              <w:t>4.1.3</w:t>
            </w:r>
            <w:r w:rsidRPr="00171871">
              <w:t>.</w:t>
            </w:r>
            <w:r w:rsidRPr="00171871">
              <w:rPr>
                <w:rFonts w:ascii="Arial" w:hAnsi="Arial" w:cs="Arial"/>
                <w:sz w:val="20"/>
                <w:szCs w:val="20"/>
              </w:rPr>
              <w:t xml:space="preserve"> </w:t>
            </w:r>
            <w:r w:rsidRPr="00171871">
              <w:t>проведение анализа действующих в РФ нормативных документов, регулирующих аудиторскую деятельность, и формирование предложений по их изменению;</w:t>
            </w:r>
          </w:p>
          <w:p w:rsidR="00FC0AA5" w:rsidRDefault="00FC0AA5" w:rsidP="00B230E8">
            <w:pPr>
              <w:jc w:val="both"/>
            </w:pPr>
          </w:p>
          <w:p w:rsidR="00FC0AA5" w:rsidRPr="00171871" w:rsidRDefault="00FC0AA5" w:rsidP="00B230E8">
            <w:pPr>
              <w:jc w:val="both"/>
            </w:pPr>
            <w:r w:rsidRPr="00171871">
              <w:t>1.</w:t>
            </w:r>
            <w:r>
              <w:t>4.1.4</w:t>
            </w:r>
            <w:r w:rsidRPr="00171871">
              <w:t>.</w:t>
            </w:r>
            <w:r w:rsidRPr="00171871">
              <w:rPr>
                <w:rFonts w:ascii="Arial" w:hAnsi="Arial" w:cs="Arial"/>
                <w:sz w:val="20"/>
                <w:szCs w:val="20"/>
              </w:rPr>
              <w:t xml:space="preserve"> </w:t>
            </w:r>
            <w:r>
              <w:rPr>
                <w:rFonts w:ascii="Arial" w:hAnsi="Arial" w:cs="Arial"/>
                <w:sz w:val="20"/>
                <w:szCs w:val="20"/>
              </w:rPr>
              <w:t xml:space="preserve"> </w:t>
            </w:r>
            <w:r w:rsidRPr="00171871">
              <w:t>разработка и представление  Правительству РФ (Президенту) проектов новых нормативных актов, регулирующих аудиторскую деятельность в Российской Федерации;</w:t>
            </w:r>
          </w:p>
          <w:p w:rsidR="00FC0AA5" w:rsidRDefault="00FC0AA5" w:rsidP="00B230E8">
            <w:pPr>
              <w:jc w:val="both"/>
            </w:pPr>
          </w:p>
          <w:p w:rsidR="00FC0AA5" w:rsidRPr="00171871" w:rsidRDefault="00FC0AA5" w:rsidP="00B230E8">
            <w:pPr>
              <w:jc w:val="both"/>
            </w:pPr>
            <w:r w:rsidRPr="00171871">
              <w:t>1.</w:t>
            </w:r>
            <w:r>
              <w:t>4.1.5</w:t>
            </w:r>
            <w:r w:rsidRPr="00171871">
              <w:t>.</w:t>
            </w:r>
            <w:r w:rsidRPr="00171871">
              <w:rPr>
                <w:rFonts w:ascii="Arial" w:hAnsi="Arial" w:cs="Arial"/>
                <w:sz w:val="20"/>
                <w:szCs w:val="20"/>
              </w:rPr>
              <w:t xml:space="preserve"> </w:t>
            </w:r>
            <w:r w:rsidRPr="00171871">
              <w:t>предоставление разъяснений по вопросам применения федерального законодательства, регулирующего аудиторскую деятельность;</w:t>
            </w:r>
          </w:p>
          <w:p w:rsidR="00FC0AA5" w:rsidRDefault="00FC0AA5" w:rsidP="00B230E8">
            <w:pPr>
              <w:jc w:val="both"/>
            </w:pPr>
          </w:p>
          <w:p w:rsidR="00FC0AA5" w:rsidRPr="00171871" w:rsidRDefault="00FC0AA5" w:rsidP="00B230E8">
            <w:pPr>
              <w:jc w:val="both"/>
            </w:pPr>
            <w:r w:rsidRPr="00171871">
              <w:t>1.</w:t>
            </w:r>
            <w:r>
              <w:t>4.1.6</w:t>
            </w:r>
            <w:r w:rsidRPr="00171871">
              <w:t>.</w:t>
            </w:r>
            <w:r w:rsidRPr="00171871">
              <w:rPr>
                <w:rFonts w:ascii="Arial" w:hAnsi="Arial" w:cs="Arial"/>
                <w:sz w:val="20"/>
                <w:szCs w:val="20"/>
              </w:rPr>
              <w:t xml:space="preserve"> </w:t>
            </w:r>
            <w:r w:rsidRPr="00171871">
              <w:t>разработка и представление на утверждение Правительству РФ (Президенту) государственных правил аудиторской деятельности, обязательных для применения аудиторами и аудиторскими организациями при проведении аудиторских проверок унитарных предприятий, учреждений, а также организаций с долей государственной собственности и объектов недвижимости, находящихся в государственной собственности;</w:t>
            </w:r>
          </w:p>
          <w:p w:rsidR="00FC0AA5" w:rsidRDefault="00FC0AA5" w:rsidP="00B230E8">
            <w:pPr>
              <w:jc w:val="both"/>
            </w:pPr>
          </w:p>
          <w:p w:rsidR="00FC0AA5" w:rsidRPr="00171871" w:rsidRDefault="00FC0AA5" w:rsidP="00B230E8">
            <w:pPr>
              <w:jc w:val="both"/>
            </w:pPr>
            <w:r w:rsidRPr="00171871">
              <w:t>1.</w:t>
            </w:r>
            <w:r>
              <w:t>4.1.7</w:t>
            </w:r>
            <w:r w:rsidRPr="00171871">
              <w:t>.</w:t>
            </w:r>
            <w:r w:rsidRPr="00171871">
              <w:rPr>
                <w:rFonts w:ascii="Arial" w:hAnsi="Arial" w:cs="Arial"/>
                <w:sz w:val="20"/>
                <w:szCs w:val="20"/>
              </w:rPr>
              <w:t xml:space="preserve"> </w:t>
            </w:r>
            <w:r w:rsidRPr="00171871">
              <w:t>проведение анализа деятельности в Российской Федерации аудиторских организаций с участием иностранных компаний, и разработка мероприятий по регламентированию их деятельности;</w:t>
            </w:r>
          </w:p>
          <w:p w:rsidR="00FC0AA5" w:rsidRDefault="00FC0AA5" w:rsidP="00B230E8">
            <w:pPr>
              <w:jc w:val="both"/>
            </w:pPr>
          </w:p>
          <w:p w:rsidR="00FC0AA5" w:rsidRPr="00171871" w:rsidRDefault="00FC0AA5" w:rsidP="00B230E8">
            <w:pPr>
              <w:jc w:val="both"/>
            </w:pPr>
            <w:r w:rsidRPr="00171871">
              <w:t>1.</w:t>
            </w:r>
            <w:r>
              <w:t>4.1.8</w:t>
            </w:r>
            <w:r w:rsidRPr="00171871">
              <w:t>.</w:t>
            </w:r>
            <w:r w:rsidRPr="00171871">
              <w:rPr>
                <w:rFonts w:ascii="Arial" w:hAnsi="Arial" w:cs="Arial"/>
                <w:sz w:val="20"/>
                <w:szCs w:val="20"/>
              </w:rPr>
              <w:t xml:space="preserve"> </w:t>
            </w:r>
            <w:r w:rsidRPr="00171871">
              <w:t>разработка мероприятий по государственной поддержке национального российского аудита.</w:t>
            </w:r>
          </w:p>
          <w:p w:rsidR="00FC0AA5" w:rsidRPr="00A06D8D" w:rsidRDefault="00FC0AA5" w:rsidP="00B230E8">
            <w:pPr>
              <w:jc w:val="both"/>
              <w:rPr>
                <w:b/>
              </w:rPr>
            </w:pPr>
          </w:p>
        </w:tc>
      </w:tr>
    </w:tbl>
    <w:p w:rsidR="00772287" w:rsidRDefault="00772287" w:rsidP="00B230E8">
      <w:pPr>
        <w:jc w:val="both"/>
        <w:rPr>
          <w:b/>
          <w:bCs/>
          <w:sz w:val="28"/>
          <w:szCs w:val="28"/>
        </w:rPr>
      </w:pPr>
    </w:p>
    <w:p w:rsidR="00772287" w:rsidRPr="00772287" w:rsidRDefault="00772287" w:rsidP="00C2633C">
      <w:pPr>
        <w:jc w:val="both"/>
        <w:rPr>
          <w:b/>
          <w:bCs/>
          <w:sz w:val="28"/>
          <w:szCs w:val="28"/>
        </w:rPr>
      </w:pPr>
      <w:r w:rsidRPr="00772287">
        <w:rPr>
          <w:b/>
          <w:bCs/>
          <w:sz w:val="28"/>
          <w:szCs w:val="28"/>
        </w:rPr>
        <w:t xml:space="preserve">2. Предложения по реформированию действующего в России </w:t>
      </w:r>
      <w:r>
        <w:rPr>
          <w:b/>
          <w:bCs/>
          <w:sz w:val="28"/>
          <w:szCs w:val="28"/>
        </w:rPr>
        <w:t>порядка сертификации претендентов на получение единого к</w:t>
      </w:r>
      <w:r w:rsidRPr="00772287">
        <w:rPr>
          <w:b/>
          <w:sz w:val="28"/>
          <w:szCs w:val="28"/>
        </w:rPr>
        <w:t>валификационного аттестата аудитора.</w:t>
      </w:r>
    </w:p>
    <w:p w:rsidR="00772287" w:rsidRDefault="00772287" w:rsidP="00B230E8"/>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15"/>
      </w:tblGrid>
      <w:tr w:rsidR="003F777D" w:rsidRPr="00A06D8D" w:rsidTr="00B230E8">
        <w:tc>
          <w:tcPr>
            <w:tcW w:w="9571" w:type="dxa"/>
            <w:gridSpan w:val="2"/>
          </w:tcPr>
          <w:p w:rsidR="003F777D" w:rsidRDefault="00772287" w:rsidP="00B230E8">
            <w:pPr>
              <w:jc w:val="both"/>
              <w:rPr>
                <w:b/>
              </w:rPr>
            </w:pPr>
            <w:r>
              <w:rPr>
                <w:b/>
              </w:rPr>
              <w:t xml:space="preserve">2.1. Предложения по сокращению функций госрегулятора </w:t>
            </w:r>
            <w:r w:rsidR="00D82E8A">
              <w:rPr>
                <w:b/>
              </w:rPr>
              <w:t>по сертификации:</w:t>
            </w:r>
          </w:p>
          <w:p w:rsidR="00D82E8A" w:rsidRPr="00A06D8D" w:rsidRDefault="00D82E8A" w:rsidP="00B230E8">
            <w:pPr>
              <w:jc w:val="both"/>
              <w:rPr>
                <w:b/>
              </w:rPr>
            </w:pPr>
          </w:p>
        </w:tc>
      </w:tr>
      <w:tr w:rsidR="00FC0AA5" w:rsidRPr="00A06D8D" w:rsidTr="00B230E8">
        <w:tc>
          <w:tcPr>
            <w:tcW w:w="756" w:type="dxa"/>
          </w:tcPr>
          <w:p w:rsidR="00FC0AA5" w:rsidRPr="00A06D8D" w:rsidRDefault="00FC0AA5" w:rsidP="00B230E8">
            <w:pPr>
              <w:jc w:val="both"/>
              <w:rPr>
                <w:b/>
              </w:rPr>
            </w:pPr>
            <w:r w:rsidRPr="00772287">
              <w:t>2.</w:t>
            </w:r>
            <w:r>
              <w:t>1</w:t>
            </w:r>
            <w:r w:rsidRPr="00772287">
              <w:t>.1.</w:t>
            </w:r>
          </w:p>
        </w:tc>
        <w:tc>
          <w:tcPr>
            <w:tcW w:w="8815" w:type="dxa"/>
          </w:tcPr>
          <w:p w:rsidR="00FC0AA5" w:rsidRPr="00772287" w:rsidRDefault="00FC0AA5" w:rsidP="00B230E8">
            <w:pPr>
              <w:autoSpaceDE w:val="0"/>
              <w:autoSpaceDN w:val="0"/>
              <w:adjustRightInd w:val="0"/>
              <w:jc w:val="both"/>
            </w:pPr>
            <w:r w:rsidRPr="00772287">
              <w:t xml:space="preserve">Вывести из компетенции Минфина РФ и передать Совету ЕАК функции по определению порядка проведения квалификационного экзамена, порядка участия в квалификационном экзамене, порядка определения результатов квалификационного экзамена, порядка проведения квалификационного  экзамена единой аттестационной комиссией, определение размера и порядка взимания платы за прием квалификационного экзамена. </w:t>
            </w:r>
          </w:p>
          <w:p w:rsidR="00FC0AA5" w:rsidRPr="00A06D8D" w:rsidRDefault="00FC0AA5" w:rsidP="00B230E8">
            <w:pPr>
              <w:jc w:val="both"/>
              <w:rPr>
                <w:b/>
              </w:rPr>
            </w:pPr>
          </w:p>
        </w:tc>
      </w:tr>
      <w:tr w:rsidR="00772287" w:rsidRPr="00A06D8D" w:rsidTr="00B230E8">
        <w:tc>
          <w:tcPr>
            <w:tcW w:w="9571" w:type="dxa"/>
            <w:gridSpan w:val="2"/>
          </w:tcPr>
          <w:p w:rsidR="003D28BE" w:rsidRDefault="003D28BE" w:rsidP="00B230E8">
            <w:pPr>
              <w:jc w:val="both"/>
              <w:rPr>
                <w:b/>
              </w:rPr>
            </w:pPr>
          </w:p>
          <w:p w:rsidR="003D28BE" w:rsidRDefault="003D28BE" w:rsidP="00B230E8">
            <w:pPr>
              <w:jc w:val="both"/>
              <w:rPr>
                <w:b/>
              </w:rPr>
            </w:pPr>
          </w:p>
          <w:p w:rsidR="00772287" w:rsidRDefault="00772287" w:rsidP="00B230E8">
            <w:pPr>
              <w:jc w:val="both"/>
              <w:rPr>
                <w:b/>
              </w:rPr>
            </w:pPr>
            <w:r>
              <w:rPr>
                <w:b/>
              </w:rPr>
              <w:t xml:space="preserve">2.2. Предложения </w:t>
            </w:r>
            <w:r w:rsidR="00C66984">
              <w:rPr>
                <w:b/>
              </w:rPr>
              <w:t xml:space="preserve">по </w:t>
            </w:r>
            <w:r>
              <w:rPr>
                <w:b/>
              </w:rPr>
              <w:t xml:space="preserve">совершенствованию </w:t>
            </w:r>
            <w:r w:rsidR="00D82E8A">
              <w:rPr>
                <w:b/>
              </w:rPr>
              <w:t>деятельности ЕАК:</w:t>
            </w:r>
          </w:p>
          <w:p w:rsidR="00D82E8A" w:rsidRPr="00A06D8D" w:rsidRDefault="00D82E8A" w:rsidP="00B230E8">
            <w:pPr>
              <w:jc w:val="both"/>
              <w:rPr>
                <w:b/>
              </w:rPr>
            </w:pPr>
          </w:p>
        </w:tc>
      </w:tr>
      <w:tr w:rsidR="00FC0AA5" w:rsidRPr="00A06D8D" w:rsidTr="00B230E8">
        <w:tc>
          <w:tcPr>
            <w:tcW w:w="756" w:type="dxa"/>
          </w:tcPr>
          <w:p w:rsidR="00FC0AA5" w:rsidRPr="00772287" w:rsidRDefault="00FC0AA5" w:rsidP="00B230E8">
            <w:pPr>
              <w:jc w:val="both"/>
            </w:pPr>
            <w:r w:rsidRPr="00772287">
              <w:lastRenderedPageBreak/>
              <w:t>2.2.1.</w:t>
            </w:r>
          </w:p>
        </w:tc>
        <w:tc>
          <w:tcPr>
            <w:tcW w:w="8815" w:type="dxa"/>
          </w:tcPr>
          <w:p w:rsidR="00FC0AA5" w:rsidRPr="00772287" w:rsidRDefault="00FC0AA5" w:rsidP="00B230E8">
            <w:pPr>
              <w:autoSpaceDE w:val="0"/>
              <w:autoSpaceDN w:val="0"/>
              <w:adjustRightInd w:val="0"/>
              <w:jc w:val="both"/>
              <w:outlineLvl w:val="0"/>
              <w:rPr>
                <w:b/>
                <w:bCs/>
              </w:rPr>
            </w:pPr>
            <w:r w:rsidRPr="00772287">
              <w:t>Ввести в состав Совета ЕАК представителя Центрального банка России, с целью обеспечения участия Центробанка РФ в процессе аттестации претендентов на осуществление аудита в банковской сфере.</w:t>
            </w:r>
          </w:p>
          <w:p w:rsidR="00FC0AA5" w:rsidRPr="00A06D8D" w:rsidRDefault="00FC0AA5" w:rsidP="00B230E8">
            <w:pPr>
              <w:jc w:val="both"/>
              <w:rPr>
                <w:b/>
              </w:rPr>
            </w:pPr>
          </w:p>
        </w:tc>
      </w:tr>
      <w:tr w:rsidR="00FC0AA5" w:rsidRPr="00A06D8D" w:rsidTr="00B230E8">
        <w:tc>
          <w:tcPr>
            <w:tcW w:w="756" w:type="dxa"/>
          </w:tcPr>
          <w:p w:rsidR="00FC0AA5" w:rsidRPr="00772287" w:rsidRDefault="00FC0AA5" w:rsidP="00B230E8">
            <w:pPr>
              <w:jc w:val="both"/>
            </w:pPr>
            <w:r w:rsidRPr="00772287">
              <w:t>2.2.2.</w:t>
            </w:r>
          </w:p>
        </w:tc>
        <w:tc>
          <w:tcPr>
            <w:tcW w:w="8815" w:type="dxa"/>
          </w:tcPr>
          <w:p w:rsidR="00FC0AA5" w:rsidRPr="00772287" w:rsidRDefault="00FC0AA5" w:rsidP="00B230E8">
            <w:pPr>
              <w:autoSpaceDE w:val="0"/>
              <w:autoSpaceDN w:val="0"/>
              <w:adjustRightInd w:val="0"/>
              <w:jc w:val="both"/>
            </w:pPr>
            <w:r w:rsidRPr="00772287">
              <w:t>Внести в действующий Устав ЕАК положение, однозначно возлагающее право определения размера оплаты за квалификационные экзамены  на высший коллегиальный орган управления - Совет Комиссии.</w:t>
            </w:r>
          </w:p>
          <w:p w:rsidR="00FC0AA5" w:rsidRPr="00A06D8D" w:rsidRDefault="00FC0AA5" w:rsidP="00B230E8">
            <w:pPr>
              <w:jc w:val="both"/>
              <w:rPr>
                <w:b/>
              </w:rPr>
            </w:pPr>
          </w:p>
        </w:tc>
      </w:tr>
      <w:tr w:rsidR="00FC0AA5" w:rsidRPr="00A06D8D" w:rsidTr="00B230E8">
        <w:tc>
          <w:tcPr>
            <w:tcW w:w="756" w:type="dxa"/>
          </w:tcPr>
          <w:p w:rsidR="00FC0AA5" w:rsidRPr="00772287" w:rsidRDefault="00FC0AA5" w:rsidP="00B230E8">
            <w:pPr>
              <w:jc w:val="both"/>
            </w:pPr>
            <w:r w:rsidRPr="00772287">
              <w:t>2.2.3.</w:t>
            </w:r>
          </w:p>
        </w:tc>
        <w:tc>
          <w:tcPr>
            <w:tcW w:w="8815" w:type="dxa"/>
          </w:tcPr>
          <w:p w:rsidR="00FC0AA5" w:rsidRPr="00772287" w:rsidRDefault="00FC0AA5" w:rsidP="00B230E8">
            <w:pPr>
              <w:autoSpaceDE w:val="0"/>
              <w:autoSpaceDN w:val="0"/>
              <w:adjustRightInd w:val="0"/>
              <w:jc w:val="both"/>
              <w:rPr>
                <w:bCs/>
              </w:rPr>
            </w:pPr>
            <w:r>
              <w:rPr>
                <w:bCs/>
              </w:rPr>
              <w:t>Л</w:t>
            </w:r>
            <w:r w:rsidRPr="00772287">
              <w:rPr>
                <w:bCs/>
              </w:rPr>
              <w:t>иквидировать действующий принцип «черного ящика» при выставлении оценок и принятии решений о сдаче претендентами тестирования и письменного экзамена;</w:t>
            </w:r>
          </w:p>
          <w:p w:rsidR="00FC0AA5" w:rsidRPr="00A06D8D" w:rsidRDefault="00FC0AA5" w:rsidP="00B230E8">
            <w:pPr>
              <w:jc w:val="both"/>
              <w:rPr>
                <w:b/>
              </w:rPr>
            </w:pPr>
          </w:p>
        </w:tc>
      </w:tr>
      <w:tr w:rsidR="00FC0AA5" w:rsidRPr="00A06D8D" w:rsidTr="00B230E8">
        <w:tc>
          <w:tcPr>
            <w:tcW w:w="756" w:type="dxa"/>
          </w:tcPr>
          <w:p w:rsidR="00FC0AA5" w:rsidRPr="00A06D8D" w:rsidRDefault="00FC0AA5" w:rsidP="00B230E8">
            <w:pPr>
              <w:jc w:val="both"/>
              <w:rPr>
                <w:b/>
              </w:rPr>
            </w:pPr>
            <w:r>
              <w:rPr>
                <w:bCs/>
              </w:rPr>
              <w:t>2.2.4.</w:t>
            </w:r>
          </w:p>
        </w:tc>
        <w:tc>
          <w:tcPr>
            <w:tcW w:w="8815" w:type="dxa"/>
          </w:tcPr>
          <w:p w:rsidR="00FC0AA5" w:rsidRPr="00772287" w:rsidRDefault="00FC0AA5" w:rsidP="00B230E8">
            <w:pPr>
              <w:autoSpaceDE w:val="0"/>
              <w:autoSpaceDN w:val="0"/>
              <w:adjustRightInd w:val="0"/>
              <w:jc w:val="both"/>
              <w:rPr>
                <w:bCs/>
              </w:rPr>
            </w:pPr>
            <w:r>
              <w:rPr>
                <w:bCs/>
              </w:rPr>
              <w:t>С</w:t>
            </w:r>
            <w:r w:rsidRPr="00772287">
              <w:rPr>
                <w:bCs/>
              </w:rPr>
              <w:t>оздать систему апелляций на принимаемые никому не известными «экспертами» решений о сдаче экзаменов;</w:t>
            </w:r>
          </w:p>
          <w:p w:rsidR="00FC0AA5" w:rsidRPr="00A06D8D" w:rsidRDefault="00FC0AA5" w:rsidP="00B230E8">
            <w:pPr>
              <w:jc w:val="both"/>
              <w:rPr>
                <w:b/>
              </w:rPr>
            </w:pPr>
          </w:p>
        </w:tc>
      </w:tr>
      <w:tr w:rsidR="00FC0AA5" w:rsidRPr="00A06D8D" w:rsidTr="00B230E8">
        <w:tc>
          <w:tcPr>
            <w:tcW w:w="756" w:type="dxa"/>
          </w:tcPr>
          <w:p w:rsidR="00FC0AA5" w:rsidRPr="00772287" w:rsidRDefault="00FC0AA5" w:rsidP="00B230E8">
            <w:pPr>
              <w:jc w:val="both"/>
            </w:pPr>
            <w:r w:rsidRPr="00772287">
              <w:t>2.2.5.</w:t>
            </w:r>
          </w:p>
        </w:tc>
        <w:tc>
          <w:tcPr>
            <w:tcW w:w="8815" w:type="dxa"/>
          </w:tcPr>
          <w:p w:rsidR="00FC0AA5" w:rsidRDefault="00FC0AA5" w:rsidP="00B230E8">
            <w:pPr>
              <w:autoSpaceDE w:val="0"/>
              <w:autoSpaceDN w:val="0"/>
              <w:adjustRightInd w:val="0"/>
              <w:jc w:val="both"/>
              <w:rPr>
                <w:bCs/>
              </w:rPr>
            </w:pPr>
            <w:r>
              <w:rPr>
                <w:bCs/>
              </w:rPr>
              <w:t>П</w:t>
            </w:r>
            <w:r w:rsidRPr="00772287">
              <w:rPr>
                <w:bCs/>
              </w:rPr>
              <w:t>ринять решение Советом ЕАК о достаточности прохождения компьютерного тестирования аттестованными аудиторами (имеющими аттестаты гособразца, выданные в соответствии с ФЗ-119) для получения аттестата «нового образца);</w:t>
            </w:r>
          </w:p>
          <w:p w:rsidR="00FC0AA5" w:rsidRPr="00A06D8D" w:rsidRDefault="00FC0AA5" w:rsidP="00B230E8">
            <w:pPr>
              <w:jc w:val="both"/>
              <w:rPr>
                <w:b/>
              </w:rPr>
            </w:pPr>
          </w:p>
        </w:tc>
      </w:tr>
      <w:tr w:rsidR="00FC0AA5" w:rsidRPr="00A06D8D" w:rsidTr="00B230E8">
        <w:tc>
          <w:tcPr>
            <w:tcW w:w="756" w:type="dxa"/>
          </w:tcPr>
          <w:p w:rsidR="00FC0AA5" w:rsidRPr="00772287" w:rsidRDefault="00FC0AA5" w:rsidP="00B230E8">
            <w:pPr>
              <w:jc w:val="both"/>
            </w:pPr>
            <w:r w:rsidRPr="00772287">
              <w:t>2.2.6.</w:t>
            </w:r>
          </w:p>
        </w:tc>
        <w:tc>
          <w:tcPr>
            <w:tcW w:w="8815" w:type="dxa"/>
          </w:tcPr>
          <w:p w:rsidR="00FC0AA5" w:rsidRPr="00171871" w:rsidRDefault="00FC0AA5" w:rsidP="00B230E8">
            <w:pPr>
              <w:autoSpaceDE w:val="0"/>
              <w:autoSpaceDN w:val="0"/>
              <w:adjustRightInd w:val="0"/>
              <w:jc w:val="both"/>
            </w:pPr>
            <w:r w:rsidRPr="00772287">
              <w:rPr>
                <w:bCs/>
              </w:rPr>
              <w:t xml:space="preserve">Принять решение Советом ЕАК о возможности использования при прохождении письменного экзамена текстами законодательных актов, как это делается во всем цивилизованном </w:t>
            </w:r>
            <w:r>
              <w:rPr>
                <w:bCs/>
              </w:rPr>
              <w:t>мире</w:t>
            </w:r>
            <w:r w:rsidRPr="00772287">
              <w:rPr>
                <w:bCs/>
              </w:rPr>
              <w:t>.</w:t>
            </w:r>
          </w:p>
          <w:p w:rsidR="00FC0AA5" w:rsidRPr="00A06D8D" w:rsidRDefault="00FC0AA5" w:rsidP="00B230E8">
            <w:pPr>
              <w:jc w:val="both"/>
              <w:rPr>
                <w:b/>
              </w:rPr>
            </w:pPr>
          </w:p>
        </w:tc>
      </w:tr>
      <w:tr w:rsidR="00FC0AA5" w:rsidRPr="00A06D8D" w:rsidTr="00B230E8">
        <w:tc>
          <w:tcPr>
            <w:tcW w:w="756" w:type="dxa"/>
          </w:tcPr>
          <w:p w:rsidR="00FC0AA5" w:rsidRPr="00581F8C" w:rsidRDefault="00FC0AA5" w:rsidP="00B230E8">
            <w:pPr>
              <w:jc w:val="both"/>
            </w:pPr>
            <w:r w:rsidRPr="00581F8C">
              <w:t>2.2.7.</w:t>
            </w:r>
          </w:p>
        </w:tc>
        <w:tc>
          <w:tcPr>
            <w:tcW w:w="8815" w:type="dxa"/>
          </w:tcPr>
          <w:p w:rsidR="00FC0AA5" w:rsidRPr="00772287" w:rsidRDefault="00FC0AA5" w:rsidP="00B230E8">
            <w:pPr>
              <w:autoSpaceDE w:val="0"/>
              <w:autoSpaceDN w:val="0"/>
              <w:adjustRightInd w:val="0"/>
              <w:jc w:val="both"/>
            </w:pPr>
            <w:r>
              <w:t>П</w:t>
            </w:r>
            <w:r w:rsidRPr="00772287">
              <w:t xml:space="preserve">ередать Совету ЕАК функции по определению порядка проведения квалификационного экзамена, порядка участия в квалификационном экзамене, порядка определения результатов квалификационного экзамена, порядка проведения квалификационного  экзамена единой аттестационной комиссией, определение размера и порядка взимания платы за прием квалификационного экзамена. </w:t>
            </w:r>
          </w:p>
          <w:p w:rsidR="00FC0AA5" w:rsidRPr="00A06D8D" w:rsidRDefault="00FC0AA5" w:rsidP="00B230E8">
            <w:pPr>
              <w:jc w:val="both"/>
              <w:rPr>
                <w:b/>
              </w:rPr>
            </w:pPr>
          </w:p>
        </w:tc>
      </w:tr>
      <w:tr w:rsidR="00FC0AA5" w:rsidRPr="00A06D8D" w:rsidTr="00B230E8">
        <w:tc>
          <w:tcPr>
            <w:tcW w:w="756" w:type="dxa"/>
          </w:tcPr>
          <w:p w:rsidR="00FC0AA5" w:rsidRPr="00581F8C" w:rsidRDefault="00FC0AA5" w:rsidP="00B230E8">
            <w:pPr>
              <w:jc w:val="both"/>
            </w:pPr>
            <w:r>
              <w:t>2.2.8.</w:t>
            </w:r>
          </w:p>
        </w:tc>
        <w:tc>
          <w:tcPr>
            <w:tcW w:w="8815" w:type="dxa"/>
          </w:tcPr>
          <w:p w:rsidR="00FC0AA5" w:rsidRDefault="00FC0AA5" w:rsidP="00B230E8">
            <w:pPr>
              <w:autoSpaceDE w:val="0"/>
              <w:autoSpaceDN w:val="0"/>
              <w:adjustRightInd w:val="0"/>
              <w:jc w:val="both"/>
            </w:pPr>
            <w:r>
              <w:t>Засчитывать претендентам на получение единого аттестата, сдающим письменный экзамен, высшие баллы, полученные на предыдущем экзамене.</w:t>
            </w:r>
          </w:p>
          <w:p w:rsidR="00FC0AA5" w:rsidRPr="00A06D8D" w:rsidRDefault="00FC0AA5" w:rsidP="00B230E8">
            <w:pPr>
              <w:jc w:val="both"/>
              <w:rPr>
                <w:b/>
              </w:rPr>
            </w:pPr>
            <w:r>
              <w:t xml:space="preserve"> </w:t>
            </w:r>
          </w:p>
        </w:tc>
      </w:tr>
    </w:tbl>
    <w:p w:rsidR="00581F8C" w:rsidRPr="00CD644C" w:rsidRDefault="00581F8C" w:rsidP="00C2633C">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3. Предложения по внесению изменений в действующую систему прохождения «обязательного аудита» организациями, осуществляющими деятельность на территории Российской Федерации.</w:t>
      </w:r>
    </w:p>
    <w:p w:rsidR="00581F8C" w:rsidRDefault="00581F8C" w:rsidP="00B230E8"/>
    <w:tbl>
      <w:tblPr>
        <w:tblStyle w:val="aa"/>
        <w:tblW w:w="0" w:type="auto"/>
        <w:tblLook w:val="04A0" w:firstRow="1" w:lastRow="0" w:firstColumn="1" w:lastColumn="0" w:noHBand="0" w:noVBand="1"/>
      </w:tblPr>
      <w:tblGrid>
        <w:gridCol w:w="756"/>
        <w:gridCol w:w="8815"/>
      </w:tblGrid>
      <w:tr w:rsidR="00581F8C" w:rsidRPr="00A06D8D" w:rsidTr="00B230E8">
        <w:tc>
          <w:tcPr>
            <w:tcW w:w="9571" w:type="dxa"/>
            <w:gridSpan w:val="2"/>
            <w:tcBorders>
              <w:top w:val="nil"/>
              <w:left w:val="nil"/>
              <w:bottom w:val="nil"/>
              <w:right w:val="nil"/>
            </w:tcBorders>
          </w:tcPr>
          <w:p w:rsidR="00581F8C" w:rsidRDefault="00581F8C" w:rsidP="00B230E8">
            <w:pPr>
              <w:jc w:val="both"/>
              <w:rPr>
                <w:b/>
              </w:rPr>
            </w:pPr>
            <w:r w:rsidRPr="00581F8C">
              <w:rPr>
                <w:b/>
              </w:rPr>
              <w:t>3.1. В целях создания условий для повышения достоверности и прозрачности финансовой отчетности организаций:</w:t>
            </w:r>
          </w:p>
          <w:p w:rsidR="00D82E8A" w:rsidRPr="00581F8C" w:rsidRDefault="00D82E8A"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rsidRPr="008D30B2">
              <w:t>3.1.1.</w:t>
            </w:r>
          </w:p>
        </w:tc>
        <w:tc>
          <w:tcPr>
            <w:tcW w:w="8815" w:type="dxa"/>
            <w:tcBorders>
              <w:top w:val="nil"/>
              <w:left w:val="nil"/>
              <w:bottom w:val="nil"/>
              <w:right w:val="nil"/>
            </w:tcBorders>
          </w:tcPr>
          <w:p w:rsidR="00FC0AA5" w:rsidRPr="009916E6" w:rsidRDefault="00FC0AA5" w:rsidP="00B230E8">
            <w:pPr>
              <w:ind w:left="95"/>
              <w:jc w:val="both"/>
            </w:pPr>
            <w:r w:rsidRPr="009916E6">
              <w:t>Передать полномочия по установлению критериев</w:t>
            </w:r>
            <w:r>
              <w:t xml:space="preserve"> для проведения «обязательного аудита»</w:t>
            </w:r>
            <w:r w:rsidRPr="009916E6">
              <w:t xml:space="preserve"> Правительству РФ, как это было в период действия первого Указа Президента РФ, регулирующего аудиторскую деятельность в России в период с 1994 по 2001 годы.</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t>3.1.2.</w:t>
            </w:r>
          </w:p>
        </w:tc>
        <w:tc>
          <w:tcPr>
            <w:tcW w:w="8815" w:type="dxa"/>
            <w:tcBorders>
              <w:top w:val="nil"/>
              <w:left w:val="nil"/>
              <w:bottom w:val="nil"/>
              <w:right w:val="nil"/>
            </w:tcBorders>
          </w:tcPr>
          <w:p w:rsidR="00FC0AA5" w:rsidRDefault="00FC0AA5" w:rsidP="00B230E8">
            <w:pPr>
              <w:jc w:val="both"/>
            </w:pPr>
            <w:r w:rsidRPr="009916E6">
              <w:t xml:space="preserve">Установить обязательность прохождения аудиторских проверок </w:t>
            </w:r>
            <w:r>
              <w:t xml:space="preserve">для </w:t>
            </w:r>
            <w:r w:rsidRPr="009916E6">
              <w:t xml:space="preserve">организаций </w:t>
            </w:r>
            <w:r w:rsidRPr="009916E6">
              <w:lastRenderedPageBreak/>
              <w:t xml:space="preserve">всех организационно-правовых форм, осуществляющих деятельность на территории РФ, за исключением организаций, применяющих упрощенную систему налогообложения, в соответствии с гл.26.2 Налогового кодекса РФ, ограничив соответствующими стандартами количество аудиторских процедур, время на их осуществление и </w:t>
            </w:r>
            <w:r>
              <w:t>объем подтверждаемой отчетности.</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lastRenderedPageBreak/>
              <w:t>3.1.3.</w:t>
            </w:r>
          </w:p>
        </w:tc>
        <w:tc>
          <w:tcPr>
            <w:tcW w:w="8815" w:type="dxa"/>
            <w:tcBorders>
              <w:top w:val="nil"/>
              <w:left w:val="nil"/>
              <w:bottom w:val="nil"/>
              <w:right w:val="nil"/>
            </w:tcBorders>
          </w:tcPr>
          <w:p w:rsidR="00FC0AA5" w:rsidRDefault="00FC0AA5" w:rsidP="00B230E8">
            <w:pPr>
              <w:jc w:val="both"/>
            </w:pPr>
            <w:r w:rsidRPr="000C6CA4">
              <w:t>Определить  критерии для отнесения организаций, осуществляющих свою деятельность  в России, к  категории  «общественно-значимые организации».</w:t>
            </w:r>
            <w:r>
              <w:t xml:space="preserve"> </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t>3.1.4.</w:t>
            </w:r>
          </w:p>
        </w:tc>
        <w:tc>
          <w:tcPr>
            <w:tcW w:w="8815" w:type="dxa"/>
            <w:tcBorders>
              <w:top w:val="nil"/>
              <w:left w:val="nil"/>
              <w:bottom w:val="nil"/>
              <w:right w:val="nil"/>
            </w:tcBorders>
          </w:tcPr>
          <w:p w:rsidR="00FC0AA5" w:rsidRPr="009916E6" w:rsidRDefault="00FC0AA5" w:rsidP="00B230E8">
            <w:pPr>
              <w:ind w:left="95"/>
              <w:jc w:val="both"/>
            </w:pPr>
            <w:r>
              <w:t xml:space="preserve">Установить </w:t>
            </w:r>
            <w:r w:rsidRPr="009916E6">
              <w:t xml:space="preserve"> </w:t>
            </w:r>
            <w:r>
              <w:t xml:space="preserve">для «общественно-значимых организаций» </w:t>
            </w:r>
            <w:r w:rsidRPr="009916E6">
              <w:t xml:space="preserve">и организаций имеющих объем выручки от продажи продукции (продажи товаров, выполнения работ, оказания услуг) за предшествовавший отчетному год </w:t>
            </w:r>
            <w:r w:rsidRPr="00307611">
              <w:t xml:space="preserve">свыше </w:t>
            </w:r>
            <w:r>
              <w:t>10 млрд.</w:t>
            </w:r>
            <w:r w:rsidRPr="009916E6">
              <w:t xml:space="preserve"> рублей в год</w:t>
            </w:r>
            <w:r>
              <w:t>,</w:t>
            </w:r>
            <w:r w:rsidRPr="009916E6">
              <w:t xml:space="preserve"> обязательность подтверждения бухгалтерской (финансовой) отчетности </w:t>
            </w:r>
            <w:r w:rsidRPr="00307611">
              <w:t>двумя</w:t>
            </w:r>
            <w:r>
              <w:t xml:space="preserve"> аудиторскими организациями, либо в дополнение к аудиторскому заключению о бухгалтерской отчетности ввести требование о предоставлении аудиторского заключения о состоянии системы внутреннего контроля. </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t>3.1.5.</w:t>
            </w:r>
          </w:p>
        </w:tc>
        <w:tc>
          <w:tcPr>
            <w:tcW w:w="8815" w:type="dxa"/>
            <w:tcBorders>
              <w:top w:val="nil"/>
              <w:left w:val="nil"/>
              <w:bottom w:val="nil"/>
              <w:right w:val="nil"/>
            </w:tcBorders>
          </w:tcPr>
          <w:p w:rsidR="00FC0AA5" w:rsidRPr="009916E6" w:rsidRDefault="00FC0AA5" w:rsidP="00B230E8">
            <w:pPr>
              <w:ind w:left="142"/>
              <w:jc w:val="both"/>
            </w:pPr>
            <w:r w:rsidRPr="009916E6">
              <w:t>Установить для всех организаций, подлежащих обязательному аудиту,  обязательность опубликования в сети Интернет своей бухгал</w:t>
            </w:r>
            <w:r>
              <w:t>терской (финансовой) отчетности за шесть месяцев и за год</w:t>
            </w:r>
            <w:r w:rsidRPr="009916E6">
              <w:t>, с приложением аудиторского заключения.</w:t>
            </w:r>
          </w:p>
          <w:p w:rsidR="00FC0AA5" w:rsidRPr="00A06D8D" w:rsidRDefault="00FC0AA5" w:rsidP="00B230E8">
            <w:pPr>
              <w:jc w:val="both"/>
              <w:rPr>
                <w:b/>
              </w:rPr>
            </w:pPr>
          </w:p>
        </w:tc>
      </w:tr>
      <w:tr w:rsidR="000F3FFB" w:rsidRPr="00A06D8D" w:rsidTr="00B230E8">
        <w:tc>
          <w:tcPr>
            <w:tcW w:w="9571" w:type="dxa"/>
            <w:gridSpan w:val="2"/>
            <w:tcBorders>
              <w:top w:val="nil"/>
              <w:left w:val="nil"/>
              <w:bottom w:val="nil"/>
              <w:right w:val="nil"/>
            </w:tcBorders>
          </w:tcPr>
          <w:p w:rsidR="000F3FFB" w:rsidRPr="000F3FFB" w:rsidRDefault="000F3FFB" w:rsidP="00B230E8">
            <w:pPr>
              <w:ind w:left="142"/>
              <w:jc w:val="both"/>
              <w:rPr>
                <w:b/>
              </w:rPr>
            </w:pPr>
            <w:r>
              <w:rPr>
                <w:b/>
              </w:rPr>
              <w:t xml:space="preserve">3.2. </w:t>
            </w:r>
            <w:r w:rsidRPr="000F3FFB">
              <w:rPr>
                <w:b/>
              </w:rPr>
              <w:t xml:space="preserve">В целях  повышения эффективности деятельности организаций с участием государства: </w:t>
            </w:r>
          </w:p>
          <w:p w:rsidR="000F3FFB" w:rsidRPr="00A06D8D" w:rsidRDefault="000F3FFB"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rsidRPr="008D30B2">
              <w:t>3.2.1.</w:t>
            </w:r>
          </w:p>
        </w:tc>
        <w:tc>
          <w:tcPr>
            <w:tcW w:w="8815" w:type="dxa"/>
            <w:tcBorders>
              <w:top w:val="nil"/>
              <w:left w:val="nil"/>
              <w:bottom w:val="nil"/>
              <w:right w:val="nil"/>
            </w:tcBorders>
          </w:tcPr>
          <w:p w:rsidR="00FC0AA5" w:rsidRDefault="00FC0AA5" w:rsidP="00B230E8">
            <w:pPr>
              <w:ind w:left="142"/>
              <w:jc w:val="both"/>
            </w:pPr>
            <w:r w:rsidRPr="009916E6">
              <w:t xml:space="preserve">Установить обязательность прохождения </w:t>
            </w:r>
            <w:r>
              <w:t xml:space="preserve">ежегодных </w:t>
            </w:r>
            <w:r w:rsidRPr="009916E6">
              <w:t>аудиторских проверок для всех государственных внебюджетных фондов, а также государственных и муниципальных учреждений, ограничив соответствующими стандартами количество аудиторских процедур, время на их осуществление и объем подтверждаемой отчетности.</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t>3.2.2.</w:t>
            </w:r>
          </w:p>
        </w:tc>
        <w:tc>
          <w:tcPr>
            <w:tcW w:w="8815" w:type="dxa"/>
            <w:tcBorders>
              <w:top w:val="nil"/>
              <w:left w:val="nil"/>
              <w:bottom w:val="nil"/>
              <w:right w:val="nil"/>
            </w:tcBorders>
          </w:tcPr>
          <w:p w:rsidR="00FC0AA5" w:rsidRDefault="00FC0AA5" w:rsidP="00B230E8">
            <w:pPr>
              <w:ind w:left="142"/>
              <w:jc w:val="both"/>
            </w:pPr>
            <w:r w:rsidRPr="009916E6">
              <w:t xml:space="preserve">Установить обязательность прохождения </w:t>
            </w:r>
            <w:r>
              <w:t xml:space="preserve">ежегодных </w:t>
            </w:r>
            <w:r w:rsidRPr="009916E6">
              <w:t>аудиторских проверок для всех</w:t>
            </w:r>
            <w:r>
              <w:t xml:space="preserve"> организаций с участием госсобственности, осуществляющих деятельность на территории РФ.</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t>3.2.3.</w:t>
            </w:r>
          </w:p>
        </w:tc>
        <w:tc>
          <w:tcPr>
            <w:tcW w:w="8815" w:type="dxa"/>
            <w:tcBorders>
              <w:top w:val="nil"/>
              <w:left w:val="nil"/>
              <w:bottom w:val="nil"/>
              <w:right w:val="nil"/>
            </w:tcBorders>
          </w:tcPr>
          <w:p w:rsidR="00FC0AA5" w:rsidRDefault="00FC0AA5" w:rsidP="00B230E8">
            <w:pPr>
              <w:ind w:left="142"/>
              <w:jc w:val="both"/>
            </w:pPr>
            <w:r w:rsidRPr="009916E6">
              <w:t xml:space="preserve">Установить обязательность прохождения </w:t>
            </w:r>
            <w:r>
              <w:t xml:space="preserve">ежегодных </w:t>
            </w:r>
            <w:r w:rsidRPr="009916E6">
              <w:t>аудиторских проверок для всех</w:t>
            </w:r>
            <w:r>
              <w:t xml:space="preserve"> организаций с участием госсобственности, осуществляющих деятельность вне территории РФ.</w:t>
            </w:r>
          </w:p>
          <w:p w:rsidR="00FC0AA5" w:rsidRPr="00A06D8D" w:rsidRDefault="00FC0AA5" w:rsidP="00B230E8">
            <w:pPr>
              <w:jc w:val="both"/>
              <w:rPr>
                <w:b/>
              </w:rPr>
            </w:pPr>
          </w:p>
        </w:tc>
      </w:tr>
      <w:tr w:rsidR="000F3FFB" w:rsidRPr="00A06D8D" w:rsidTr="00B230E8">
        <w:tc>
          <w:tcPr>
            <w:tcW w:w="9571" w:type="dxa"/>
            <w:gridSpan w:val="2"/>
            <w:tcBorders>
              <w:top w:val="nil"/>
              <w:left w:val="nil"/>
              <w:bottom w:val="nil"/>
              <w:right w:val="nil"/>
            </w:tcBorders>
          </w:tcPr>
          <w:p w:rsidR="000F3FFB" w:rsidRDefault="000F3FFB" w:rsidP="00B230E8">
            <w:pPr>
              <w:jc w:val="both"/>
              <w:rPr>
                <w:b/>
              </w:rPr>
            </w:pPr>
            <w:r w:rsidRPr="000F3FFB">
              <w:rPr>
                <w:b/>
              </w:rPr>
              <w:t>3.3. В целях  повышения бюджетной дисциплины и сокращения случаев нецелевого и неэффективного использования бюджетных средств:</w:t>
            </w:r>
          </w:p>
          <w:p w:rsidR="00D82E8A" w:rsidRPr="000F3FFB" w:rsidRDefault="00D82E8A"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rsidRPr="008D30B2">
              <w:t>3.3.1.</w:t>
            </w:r>
          </w:p>
        </w:tc>
        <w:tc>
          <w:tcPr>
            <w:tcW w:w="8815" w:type="dxa"/>
            <w:tcBorders>
              <w:top w:val="nil"/>
              <w:left w:val="nil"/>
              <w:bottom w:val="nil"/>
              <w:right w:val="nil"/>
            </w:tcBorders>
          </w:tcPr>
          <w:p w:rsidR="00FC0AA5" w:rsidRDefault="00FC0AA5" w:rsidP="00B230E8">
            <w:pPr>
              <w:jc w:val="both"/>
            </w:pPr>
            <w:r w:rsidRPr="009916E6">
              <w:t>Установить обязательность прохождения аудиторских проверок для всех органов государственной власти, органов местного самоуправления, ограничив соответствующими стандартами количество аудиторских процедур, время на их осуществление и объем подтверждаемой отчетности.</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t>3.3.2.</w:t>
            </w:r>
          </w:p>
        </w:tc>
        <w:tc>
          <w:tcPr>
            <w:tcW w:w="8815" w:type="dxa"/>
            <w:tcBorders>
              <w:top w:val="nil"/>
              <w:left w:val="nil"/>
              <w:bottom w:val="nil"/>
              <w:right w:val="nil"/>
            </w:tcBorders>
          </w:tcPr>
          <w:p w:rsidR="00FC0AA5" w:rsidRDefault="00FC0AA5" w:rsidP="00B230E8">
            <w:pPr>
              <w:pStyle w:val="ConsPlusNormal"/>
              <w:widowControl/>
              <w:ind w:firstLine="0"/>
              <w:jc w:val="both"/>
              <w:rPr>
                <w:rFonts w:ascii="Times New Roman" w:hAnsi="Times New Roman" w:cs="Times New Roman"/>
                <w:sz w:val="24"/>
                <w:szCs w:val="24"/>
              </w:rPr>
            </w:pPr>
            <w:r w:rsidRPr="006F5581">
              <w:rPr>
                <w:rFonts w:ascii="Times New Roman" w:hAnsi="Times New Roman" w:cs="Times New Roman"/>
                <w:sz w:val="24"/>
                <w:szCs w:val="24"/>
              </w:rPr>
              <w:t>Установить обязательность проведения ежегодного аудита для</w:t>
            </w:r>
            <w:r w:rsidRPr="003D224F">
              <w:rPr>
                <w:rFonts w:ascii="Times New Roman" w:hAnsi="Times New Roman" w:cs="Times New Roman"/>
                <w:sz w:val="24"/>
                <w:szCs w:val="24"/>
              </w:rPr>
              <w:t xml:space="preserve"> </w:t>
            </w:r>
            <w:r w:rsidRPr="006F5581">
              <w:rPr>
                <w:rFonts w:ascii="Times New Roman" w:hAnsi="Times New Roman" w:cs="Times New Roman"/>
                <w:sz w:val="24"/>
                <w:szCs w:val="24"/>
              </w:rPr>
              <w:t xml:space="preserve">градообразующих </w:t>
            </w:r>
            <w:r w:rsidRPr="006F5581">
              <w:rPr>
                <w:rFonts w:ascii="Times New Roman" w:hAnsi="Times New Roman" w:cs="Times New Roman"/>
                <w:sz w:val="24"/>
                <w:szCs w:val="24"/>
              </w:rPr>
              <w:lastRenderedPageBreak/>
              <w:t>предприятий</w:t>
            </w:r>
            <w:r>
              <w:rPr>
                <w:rFonts w:ascii="Times New Roman" w:hAnsi="Times New Roman" w:cs="Times New Roman"/>
                <w:sz w:val="24"/>
                <w:szCs w:val="24"/>
              </w:rPr>
              <w:t>;</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lastRenderedPageBreak/>
              <w:t>3.3.3.</w:t>
            </w:r>
          </w:p>
        </w:tc>
        <w:tc>
          <w:tcPr>
            <w:tcW w:w="8815" w:type="dxa"/>
            <w:tcBorders>
              <w:top w:val="nil"/>
              <w:left w:val="nil"/>
              <w:bottom w:val="nil"/>
              <w:right w:val="nil"/>
            </w:tcBorders>
          </w:tcPr>
          <w:p w:rsidR="00FC0AA5" w:rsidRDefault="00FC0AA5" w:rsidP="00B230E8">
            <w:pPr>
              <w:jc w:val="both"/>
            </w:pPr>
            <w:r w:rsidRPr="006F5581">
              <w:t>Установить обязательность проведения ежегодного аудита для</w:t>
            </w:r>
            <w:r w:rsidRPr="003D224F">
              <w:t xml:space="preserve"> </w:t>
            </w:r>
            <w:r w:rsidRPr="006F5581">
              <w:t>организаци</w:t>
            </w:r>
            <w:r>
              <w:t>й</w:t>
            </w:r>
            <w:r w:rsidRPr="006F5581">
              <w:t xml:space="preserve"> социальной инфра</w:t>
            </w:r>
            <w:r>
              <w:t>структуры, реализующих</w:t>
            </w:r>
            <w:r w:rsidRPr="006F5581">
              <w:t xml:space="preserve"> товары, работы, услуги населению по государственно регулируемым ценам</w:t>
            </w:r>
            <w:r>
              <w:t>,</w:t>
            </w:r>
            <w:r w:rsidRPr="00C768BD">
              <w:t xml:space="preserve"> </w:t>
            </w:r>
            <w:r w:rsidRPr="009916E6">
              <w:t>ограничив соответствующими стандартами количество аудиторских процедур, время на их осуществление и объем подтверждаемой отчетности.</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8D30B2" w:rsidRDefault="00FC0AA5" w:rsidP="00B230E8">
            <w:pPr>
              <w:jc w:val="both"/>
            </w:pPr>
            <w:r>
              <w:t>3.3.4.</w:t>
            </w:r>
          </w:p>
        </w:tc>
        <w:tc>
          <w:tcPr>
            <w:tcW w:w="8815" w:type="dxa"/>
            <w:tcBorders>
              <w:top w:val="nil"/>
              <w:left w:val="nil"/>
              <w:bottom w:val="nil"/>
              <w:right w:val="nil"/>
            </w:tcBorders>
          </w:tcPr>
          <w:p w:rsidR="00FC0AA5" w:rsidRDefault="00FC0AA5" w:rsidP="00B230E8">
            <w:pPr>
              <w:jc w:val="both"/>
            </w:pPr>
            <w:r w:rsidRPr="006F5581">
              <w:t>Установить обязательность проведения ежегодного аудита для</w:t>
            </w:r>
            <w:r w:rsidRPr="003D224F">
              <w:t xml:space="preserve"> </w:t>
            </w:r>
            <w:r>
              <w:t>организаций, получающих</w:t>
            </w:r>
            <w:r w:rsidRPr="006F5581">
              <w:t xml:space="preserve"> бюджетное финансирование в объеме более 150 млн. рублей в год независимо от вида деятельности</w:t>
            </w:r>
            <w:r>
              <w:t>,</w:t>
            </w:r>
            <w:r w:rsidRPr="002D3DFD">
              <w:t xml:space="preserve"> </w:t>
            </w:r>
            <w:r w:rsidRPr="009916E6">
              <w:t>ограничив соответствующими стандартами количество аудиторских процедур, время на их осуществление и объем подтверждаемой отчетности.</w:t>
            </w:r>
          </w:p>
          <w:p w:rsidR="00FC0AA5" w:rsidRPr="00A06D8D" w:rsidRDefault="00FC0AA5" w:rsidP="00B230E8">
            <w:pPr>
              <w:jc w:val="both"/>
              <w:rPr>
                <w:b/>
              </w:rPr>
            </w:pPr>
          </w:p>
        </w:tc>
      </w:tr>
      <w:tr w:rsidR="000F3FFB" w:rsidRPr="00A06D8D" w:rsidTr="00B230E8">
        <w:tc>
          <w:tcPr>
            <w:tcW w:w="9571" w:type="dxa"/>
            <w:gridSpan w:val="2"/>
            <w:tcBorders>
              <w:top w:val="nil"/>
              <w:left w:val="nil"/>
              <w:bottom w:val="nil"/>
              <w:right w:val="nil"/>
            </w:tcBorders>
          </w:tcPr>
          <w:p w:rsidR="000F3FFB" w:rsidRDefault="000F3FFB" w:rsidP="00B230E8">
            <w:pPr>
              <w:ind w:left="142"/>
              <w:jc w:val="both"/>
              <w:rPr>
                <w:b/>
              </w:rPr>
            </w:pPr>
            <w:r>
              <w:rPr>
                <w:b/>
              </w:rPr>
              <w:t xml:space="preserve">3.4. </w:t>
            </w:r>
            <w:r w:rsidRPr="000F3FFB">
              <w:rPr>
                <w:b/>
              </w:rPr>
              <w:t>В целях установления контроля за достоверностью отчетности организаций с участием иностранного капитала:</w:t>
            </w:r>
          </w:p>
          <w:p w:rsidR="00D82E8A" w:rsidRPr="00A06D8D" w:rsidRDefault="00D82E8A" w:rsidP="00B230E8">
            <w:pPr>
              <w:ind w:left="142"/>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t>3.4.1.</w:t>
            </w:r>
          </w:p>
        </w:tc>
        <w:tc>
          <w:tcPr>
            <w:tcW w:w="8815" w:type="dxa"/>
            <w:tcBorders>
              <w:top w:val="nil"/>
              <w:left w:val="nil"/>
              <w:bottom w:val="nil"/>
              <w:right w:val="nil"/>
            </w:tcBorders>
          </w:tcPr>
          <w:p w:rsidR="00FC0AA5" w:rsidRPr="00A06D8D" w:rsidRDefault="00FC0AA5" w:rsidP="00B230E8">
            <w:pPr>
              <w:jc w:val="both"/>
              <w:rPr>
                <w:b/>
              </w:rPr>
            </w:pPr>
            <w:r w:rsidRPr="006F5581">
              <w:t>Установить обязательность проведения ежегодного аудита для</w:t>
            </w:r>
            <w:r w:rsidRPr="003D224F">
              <w:t xml:space="preserve"> </w:t>
            </w:r>
            <w:r>
              <w:t>организаций, созданных</w:t>
            </w:r>
            <w:r w:rsidRPr="006F5581">
              <w:t xml:space="preserve"> с участием иностранного капитала</w:t>
            </w:r>
            <w:r>
              <w:t xml:space="preserve">, вне зависимости от объемов </w:t>
            </w:r>
            <w:r w:rsidRPr="003D224F">
              <w:t>реализации товаров, выполнения работ, оказания услу</w:t>
            </w:r>
            <w:r>
              <w:t>г (в т.ч. для некоммерческих, «неправительственных» организаций)</w:t>
            </w:r>
            <w:r w:rsidRPr="003D224F">
              <w:t>.</w:t>
            </w:r>
          </w:p>
        </w:tc>
      </w:tr>
      <w:tr w:rsidR="008D30B2" w:rsidRPr="00A06D8D" w:rsidTr="00B230E8">
        <w:tc>
          <w:tcPr>
            <w:tcW w:w="9571" w:type="dxa"/>
            <w:gridSpan w:val="2"/>
            <w:tcBorders>
              <w:top w:val="nil"/>
              <w:left w:val="nil"/>
              <w:bottom w:val="nil"/>
              <w:right w:val="nil"/>
            </w:tcBorders>
          </w:tcPr>
          <w:p w:rsidR="00083384" w:rsidRDefault="00083384" w:rsidP="00B230E8">
            <w:pPr>
              <w:pStyle w:val="ConsPlusNormal"/>
              <w:widowControl/>
              <w:ind w:firstLine="0"/>
              <w:jc w:val="both"/>
              <w:rPr>
                <w:rFonts w:ascii="Times New Roman" w:hAnsi="Times New Roman" w:cs="Times New Roman"/>
                <w:b/>
                <w:sz w:val="24"/>
                <w:szCs w:val="24"/>
              </w:rPr>
            </w:pPr>
          </w:p>
          <w:p w:rsidR="008D30B2" w:rsidRDefault="008D30B2" w:rsidP="00B230E8">
            <w:pPr>
              <w:pStyle w:val="ConsPlusNormal"/>
              <w:widowControl/>
              <w:ind w:firstLine="0"/>
              <w:jc w:val="both"/>
              <w:rPr>
                <w:rFonts w:ascii="Times New Roman" w:hAnsi="Times New Roman" w:cs="Times New Roman"/>
                <w:b/>
                <w:sz w:val="24"/>
                <w:szCs w:val="24"/>
              </w:rPr>
            </w:pPr>
            <w:r w:rsidRPr="000F3FFB">
              <w:rPr>
                <w:rFonts w:ascii="Times New Roman" w:hAnsi="Times New Roman" w:cs="Times New Roman"/>
                <w:b/>
                <w:sz w:val="24"/>
                <w:szCs w:val="24"/>
              </w:rPr>
              <w:t>3.5. В целях установления контроля за достоверностью отчетности организаций осуществляющих лицензионную деятельность:</w:t>
            </w:r>
          </w:p>
          <w:p w:rsidR="008D30B2" w:rsidRPr="00A06D8D" w:rsidRDefault="008D30B2"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rsidRPr="009916E6">
              <w:t>3.</w:t>
            </w:r>
            <w:r>
              <w:t>5.1</w:t>
            </w:r>
            <w:r w:rsidRPr="009916E6">
              <w:t>.</w:t>
            </w:r>
          </w:p>
        </w:tc>
        <w:tc>
          <w:tcPr>
            <w:tcW w:w="8815" w:type="dxa"/>
            <w:tcBorders>
              <w:top w:val="nil"/>
              <w:left w:val="nil"/>
              <w:bottom w:val="nil"/>
              <w:right w:val="nil"/>
            </w:tcBorders>
          </w:tcPr>
          <w:p w:rsidR="00FC0AA5" w:rsidRDefault="00FC0AA5" w:rsidP="00B230E8">
            <w:pPr>
              <w:jc w:val="both"/>
            </w:pPr>
            <w:r w:rsidRPr="006F5581">
              <w:t>Установить обязательность проведения ежегодного аудита для</w:t>
            </w:r>
            <w:r w:rsidRPr="003D224F">
              <w:t xml:space="preserve"> </w:t>
            </w:r>
            <w:r w:rsidRPr="006F5581">
              <w:t>организаци</w:t>
            </w:r>
            <w:r>
              <w:t>й</w:t>
            </w:r>
            <w:r w:rsidRPr="006F5581">
              <w:t>, осуществляющи</w:t>
            </w:r>
            <w:r>
              <w:t>х</w:t>
            </w:r>
            <w:r w:rsidRPr="006F5581">
              <w:t xml:space="preserve"> лицензионную деятель</w:t>
            </w:r>
            <w:r>
              <w:t xml:space="preserve">ность, </w:t>
            </w:r>
            <w:r w:rsidRPr="009916E6">
              <w:t>ограничив соответствующими стандартами количество аудиторских процедур, время на их осуществление и объем подтверждаемой отчетности.</w:t>
            </w:r>
          </w:p>
          <w:p w:rsidR="00FC0AA5" w:rsidRPr="00A06D8D" w:rsidRDefault="00FC0AA5" w:rsidP="00B230E8">
            <w:pPr>
              <w:jc w:val="both"/>
              <w:rPr>
                <w:b/>
              </w:rPr>
            </w:pPr>
          </w:p>
        </w:tc>
      </w:tr>
      <w:tr w:rsidR="008D30B2" w:rsidRPr="00A06D8D" w:rsidTr="00B230E8">
        <w:tc>
          <w:tcPr>
            <w:tcW w:w="9571" w:type="dxa"/>
            <w:gridSpan w:val="2"/>
            <w:tcBorders>
              <w:top w:val="nil"/>
              <w:left w:val="nil"/>
              <w:bottom w:val="nil"/>
              <w:right w:val="nil"/>
            </w:tcBorders>
          </w:tcPr>
          <w:p w:rsidR="008D30B2" w:rsidRPr="000F3FFB" w:rsidRDefault="008D30B2" w:rsidP="00B230E8">
            <w:pPr>
              <w:ind w:left="142"/>
              <w:jc w:val="both"/>
              <w:rPr>
                <w:b/>
              </w:rPr>
            </w:pPr>
            <w:r w:rsidRPr="000F3FFB">
              <w:rPr>
                <w:b/>
              </w:rPr>
              <w:t>3.6. В целях прекращения практики уклонения от аудиторских  проверок организаций, подлежащих обязательному ежегодному аудиту, и привлечение их к ответственности за игнорирование ими законодательных требований о проведении обязательного ежегодного аудита:</w:t>
            </w:r>
          </w:p>
          <w:p w:rsidR="008D30B2" w:rsidRPr="00A06D8D" w:rsidRDefault="008D30B2"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t>3.6.1.</w:t>
            </w:r>
          </w:p>
        </w:tc>
        <w:tc>
          <w:tcPr>
            <w:tcW w:w="8815" w:type="dxa"/>
            <w:tcBorders>
              <w:top w:val="nil"/>
              <w:left w:val="nil"/>
              <w:bottom w:val="nil"/>
              <w:right w:val="nil"/>
            </w:tcBorders>
          </w:tcPr>
          <w:p w:rsidR="00FC0AA5" w:rsidRPr="009916E6" w:rsidRDefault="00FC0AA5" w:rsidP="00B230E8">
            <w:pPr>
              <w:ind w:left="-47"/>
              <w:jc w:val="both"/>
            </w:pPr>
            <w:r w:rsidRPr="009916E6">
              <w:t xml:space="preserve">Внести в действующий </w:t>
            </w:r>
            <w:r>
              <w:t>307-ФЗ</w:t>
            </w:r>
            <w:r w:rsidRPr="009916E6">
              <w:t xml:space="preserve"> соответствующие нормы, устанавливающие ответственность экономических субъектов (их руководителей) за игнорирование законодательных требований о прохождении обязательного аудита.</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t>3.6.2.</w:t>
            </w:r>
          </w:p>
        </w:tc>
        <w:tc>
          <w:tcPr>
            <w:tcW w:w="8815" w:type="dxa"/>
            <w:tcBorders>
              <w:top w:val="nil"/>
              <w:left w:val="nil"/>
              <w:bottom w:val="nil"/>
              <w:right w:val="nil"/>
            </w:tcBorders>
          </w:tcPr>
          <w:p w:rsidR="00FC0AA5" w:rsidRDefault="00FC0AA5" w:rsidP="00B230E8">
            <w:pPr>
              <w:jc w:val="both"/>
            </w:pPr>
            <w:r w:rsidRPr="00A60A49">
              <w:t xml:space="preserve">Внести изменения в принятый Федеральный закон от 06.12.2011 № 402-ФЗ «О бухгалтерском учете», вступившем в действие  с 1 января 2013 года, по которому, согласно статье 14 «Состав бухгалтерской отчетности», в составе бухгалтерской (финансовой) отчетности вообще отсутствует понятие – «аудиторское заключение».  </w:t>
            </w:r>
            <w:r>
              <w:t xml:space="preserve">«Вернуть» аудиторское заключение в состав бухгалтерской отчетности. </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t>3.6.3.</w:t>
            </w:r>
          </w:p>
        </w:tc>
        <w:tc>
          <w:tcPr>
            <w:tcW w:w="8815" w:type="dxa"/>
            <w:tcBorders>
              <w:top w:val="nil"/>
              <w:left w:val="nil"/>
              <w:bottom w:val="nil"/>
              <w:right w:val="nil"/>
            </w:tcBorders>
          </w:tcPr>
          <w:p w:rsidR="00FC0AA5" w:rsidRPr="009916E6" w:rsidRDefault="00FC0AA5" w:rsidP="00B230E8">
            <w:pPr>
              <w:jc w:val="both"/>
            </w:pPr>
            <w:r w:rsidRPr="009916E6">
              <w:t xml:space="preserve">Дополнить примечание  к ст. 15.11. Кодекса РФ об административных правонарушениях «Грубое нарушение правил ведения бухгалтерского учета и </w:t>
            </w:r>
            <w:r w:rsidRPr="009916E6">
              <w:lastRenderedPageBreak/>
              <w:t xml:space="preserve">представления бухгалтерской отчетности» следующим абзацем: </w:t>
            </w:r>
          </w:p>
          <w:p w:rsidR="00FC0AA5" w:rsidRPr="009916E6" w:rsidRDefault="00FC0AA5" w:rsidP="00B230E8">
            <w:pPr>
              <w:ind w:left="142"/>
              <w:jc w:val="both"/>
            </w:pPr>
            <w:r w:rsidRPr="009916E6">
              <w:t>«непредставление в установленные сроки или представление не в полном составе, предусмотренном федеральным законом, бухгалтерской отчетности».</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rsidRPr="007036E5">
              <w:lastRenderedPageBreak/>
              <w:t>3.</w:t>
            </w:r>
            <w:r>
              <w:t>6.4.</w:t>
            </w:r>
          </w:p>
        </w:tc>
        <w:tc>
          <w:tcPr>
            <w:tcW w:w="8815" w:type="dxa"/>
            <w:tcBorders>
              <w:top w:val="nil"/>
              <w:left w:val="nil"/>
              <w:bottom w:val="nil"/>
              <w:right w:val="nil"/>
            </w:tcBorders>
          </w:tcPr>
          <w:p w:rsidR="00FC0AA5" w:rsidRPr="00E13B38" w:rsidRDefault="00FC0AA5" w:rsidP="00B230E8">
            <w:pPr>
              <w:autoSpaceDE w:val="0"/>
              <w:autoSpaceDN w:val="0"/>
              <w:adjustRightInd w:val="0"/>
              <w:ind w:hanging="1"/>
              <w:jc w:val="both"/>
              <w:outlineLvl w:val="0"/>
            </w:pPr>
            <w:r w:rsidRPr="00E13B38">
              <w:t xml:space="preserve">Внести в </w:t>
            </w:r>
            <w:hyperlink r:id="rId13" w:history="1">
              <w:r w:rsidRPr="00E13B38">
                <w:t>Кодекс</w:t>
              </w:r>
            </w:hyperlink>
            <w:r w:rsidRPr="00E13B38">
              <w:t xml:space="preserve"> Р</w:t>
            </w:r>
            <w:r>
              <w:t>Ф</w:t>
            </w:r>
            <w:r w:rsidRPr="00E13B38">
              <w:t xml:space="preserve"> об административных правонарушениях изменение, дополнив его статьей 15.37 следующего содержания:</w:t>
            </w:r>
          </w:p>
          <w:p w:rsidR="00FC0AA5" w:rsidRPr="00E13B38" w:rsidRDefault="00FC0AA5" w:rsidP="00B230E8">
            <w:pPr>
              <w:autoSpaceDE w:val="0"/>
              <w:autoSpaceDN w:val="0"/>
              <w:adjustRightInd w:val="0"/>
              <w:ind w:hanging="1"/>
              <w:jc w:val="both"/>
              <w:outlineLvl w:val="0"/>
            </w:pPr>
            <w:r>
              <w:t>«</w:t>
            </w:r>
            <w:r w:rsidRPr="00E13B38">
              <w:t>Статья 15.37. Нарушение требований законодательства об обязательном аудите</w:t>
            </w:r>
            <w:r>
              <w:t>.</w:t>
            </w:r>
            <w:r w:rsidRPr="00E13B38">
              <w:t xml:space="preserve"> </w:t>
            </w:r>
          </w:p>
          <w:p w:rsidR="00FC0AA5" w:rsidRDefault="00FC0AA5" w:rsidP="00B230E8">
            <w:pPr>
              <w:jc w:val="both"/>
            </w:pPr>
            <w:r w:rsidRPr="00E13B38">
              <w:t>Незаконный отказ от проведения или уклонение от проведения обязательного аудита -</w:t>
            </w:r>
            <w:r>
              <w:t xml:space="preserve"> </w:t>
            </w:r>
            <w:r w:rsidRPr="00E13B38">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r>
              <w:t>».</w:t>
            </w:r>
            <w:r w:rsidRPr="007036E5">
              <w:t xml:space="preserve"> </w:t>
            </w:r>
          </w:p>
          <w:p w:rsidR="00FC0AA5" w:rsidRDefault="00FC0AA5" w:rsidP="00B230E8">
            <w:pPr>
              <w:jc w:val="both"/>
            </w:pPr>
          </w:p>
          <w:p w:rsidR="00FC0AA5" w:rsidRPr="00A60A49" w:rsidRDefault="00FC0AA5" w:rsidP="00B230E8">
            <w:pPr>
              <w:jc w:val="both"/>
            </w:pPr>
            <w:r w:rsidRPr="00A60A49">
              <w:rPr>
                <w:u w:val="single"/>
              </w:rPr>
              <w:t>Примечание:</w:t>
            </w:r>
            <w:r>
              <w:t xml:space="preserve"> </w:t>
            </w:r>
            <w:r w:rsidRPr="00A60A49">
              <w:t>В декабре 2001 года, Ф</w:t>
            </w:r>
            <w:r>
              <w:t>З</w:t>
            </w:r>
            <w:r w:rsidRPr="00A60A49">
              <w:t xml:space="preserve"> от 30.12.2001 №196-ФЗ «О введении в действие Кодекса Р</w:t>
            </w:r>
            <w:r>
              <w:t>Ф</w:t>
            </w:r>
            <w:r w:rsidRPr="00A60A49">
              <w:t xml:space="preserve"> об административных правонарушениях» ответственность  за уклонение экономических субъектов от прохождения обязательного аудита (п</w:t>
            </w:r>
            <w:r w:rsidR="00E14025">
              <w:t>.</w:t>
            </w:r>
            <w:r w:rsidRPr="00A60A49">
              <w:t>п.2-4) была исключена, и экономические субъекты, подлежащие обязательному аудиту, получили возможность абсолютно безнаказанно игнорировать законодательные требования об обязательном  прохождении аудиторских проверок (подробно см. в Разделах 3.3; 3.4 и 3.5 Доклада</w:t>
            </w:r>
            <w:r>
              <w:t xml:space="preserve"> Совнадзора</w:t>
            </w:r>
            <w:r w:rsidRPr="00A60A49">
              <w:t>).</w:t>
            </w:r>
          </w:p>
          <w:p w:rsidR="00FC0AA5" w:rsidRPr="00A06D8D" w:rsidRDefault="00FC0AA5" w:rsidP="00B230E8">
            <w:pPr>
              <w:jc w:val="both"/>
              <w:rPr>
                <w:b/>
              </w:rPr>
            </w:pPr>
          </w:p>
        </w:tc>
      </w:tr>
      <w:tr w:rsidR="00FC0AA5" w:rsidRPr="00A06D8D" w:rsidTr="00B230E8">
        <w:tc>
          <w:tcPr>
            <w:tcW w:w="756" w:type="dxa"/>
            <w:tcBorders>
              <w:top w:val="nil"/>
              <w:left w:val="nil"/>
              <w:bottom w:val="nil"/>
              <w:right w:val="nil"/>
            </w:tcBorders>
          </w:tcPr>
          <w:p w:rsidR="00FC0AA5" w:rsidRPr="00A06D8D" w:rsidRDefault="00FC0AA5" w:rsidP="00B230E8">
            <w:pPr>
              <w:jc w:val="both"/>
              <w:rPr>
                <w:b/>
              </w:rPr>
            </w:pPr>
            <w:r w:rsidRPr="007036E5">
              <w:t>3.</w:t>
            </w:r>
            <w:r>
              <w:t>6.5</w:t>
            </w:r>
            <w:r w:rsidRPr="007036E5">
              <w:t>.</w:t>
            </w:r>
          </w:p>
        </w:tc>
        <w:tc>
          <w:tcPr>
            <w:tcW w:w="8815" w:type="dxa"/>
            <w:tcBorders>
              <w:top w:val="nil"/>
              <w:left w:val="nil"/>
              <w:bottom w:val="nil"/>
              <w:right w:val="nil"/>
            </w:tcBorders>
          </w:tcPr>
          <w:p w:rsidR="00FC0AA5" w:rsidRDefault="00FC0AA5" w:rsidP="00B230E8">
            <w:pPr>
              <w:jc w:val="both"/>
            </w:pPr>
            <w:r>
              <w:t>Определить порядок реализации (применения) нормы о наложении взыскания за н</w:t>
            </w:r>
            <w:r w:rsidRPr="00E13B38">
              <w:t>езаконный отказ от проведения или уклонение от проведения обязательного аудита</w:t>
            </w:r>
            <w:r>
              <w:t>.</w:t>
            </w:r>
          </w:p>
          <w:p w:rsidR="00FC0AA5" w:rsidRPr="00A06D8D" w:rsidRDefault="00FC0AA5" w:rsidP="00B230E8">
            <w:pPr>
              <w:jc w:val="both"/>
              <w:rPr>
                <w:b/>
              </w:rPr>
            </w:pPr>
          </w:p>
        </w:tc>
      </w:tr>
    </w:tbl>
    <w:p w:rsidR="00D82E8A" w:rsidRDefault="00D82E8A" w:rsidP="00C2633C">
      <w:pPr>
        <w:rPr>
          <w:b/>
          <w:bCs/>
          <w:sz w:val="28"/>
          <w:szCs w:val="28"/>
        </w:rPr>
      </w:pPr>
      <w:r w:rsidRPr="00D82E8A">
        <w:rPr>
          <w:b/>
          <w:bCs/>
          <w:sz w:val="28"/>
          <w:szCs w:val="28"/>
        </w:rPr>
        <w:t>4.</w:t>
      </w:r>
      <w:r w:rsidRPr="004B5443">
        <w:rPr>
          <w:b/>
          <w:bCs/>
          <w:sz w:val="28"/>
          <w:szCs w:val="28"/>
        </w:rPr>
        <w:t xml:space="preserve"> </w:t>
      </w:r>
      <w:r>
        <w:rPr>
          <w:b/>
          <w:bCs/>
          <w:sz w:val="28"/>
          <w:szCs w:val="28"/>
        </w:rPr>
        <w:t>Предложения по реформированию действующей в РФ системы «саморегулирования» аудиторской деятельности.</w:t>
      </w:r>
    </w:p>
    <w:p w:rsidR="00D82E8A" w:rsidRDefault="00D82E8A" w:rsidP="00B230E8"/>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815"/>
      </w:tblGrid>
      <w:tr w:rsidR="008D30B2" w:rsidRPr="00A06D8D" w:rsidTr="00B230E8">
        <w:tc>
          <w:tcPr>
            <w:tcW w:w="9571" w:type="dxa"/>
            <w:gridSpan w:val="2"/>
          </w:tcPr>
          <w:p w:rsidR="008D30B2" w:rsidRDefault="00D82E8A" w:rsidP="00B230E8">
            <w:pPr>
              <w:jc w:val="both"/>
              <w:rPr>
                <w:b/>
              </w:rPr>
            </w:pPr>
            <w:r>
              <w:rPr>
                <w:b/>
              </w:rPr>
              <w:t>4.1. Предложения по расширению функций СРО аудиторов:</w:t>
            </w:r>
          </w:p>
          <w:p w:rsidR="00D82E8A" w:rsidRPr="00A06D8D" w:rsidRDefault="00D82E8A" w:rsidP="00B230E8">
            <w:pPr>
              <w:jc w:val="both"/>
              <w:rPr>
                <w:b/>
              </w:rPr>
            </w:pPr>
          </w:p>
        </w:tc>
      </w:tr>
      <w:tr w:rsidR="00FC0AA5" w:rsidRPr="00A06D8D" w:rsidTr="00B230E8">
        <w:tc>
          <w:tcPr>
            <w:tcW w:w="756" w:type="dxa"/>
          </w:tcPr>
          <w:p w:rsidR="00FC0AA5" w:rsidRPr="00A06D8D" w:rsidRDefault="00FC0AA5" w:rsidP="00B230E8">
            <w:pPr>
              <w:jc w:val="both"/>
              <w:rPr>
                <w:b/>
              </w:rPr>
            </w:pPr>
            <w:r>
              <w:rPr>
                <w:bCs/>
              </w:rPr>
              <w:t>4.1</w:t>
            </w:r>
            <w:r w:rsidRPr="00D82E8A">
              <w:rPr>
                <w:bCs/>
              </w:rPr>
              <w:t>.1.</w:t>
            </w:r>
          </w:p>
        </w:tc>
        <w:tc>
          <w:tcPr>
            <w:tcW w:w="8815" w:type="dxa"/>
          </w:tcPr>
          <w:p w:rsidR="00FC0AA5" w:rsidRPr="00D82E8A" w:rsidRDefault="00FC0AA5" w:rsidP="00B230E8">
            <w:pPr>
              <w:autoSpaceDE w:val="0"/>
              <w:autoSpaceDN w:val="0"/>
              <w:adjustRightInd w:val="0"/>
              <w:jc w:val="both"/>
              <w:rPr>
                <w:bCs/>
              </w:rPr>
            </w:pPr>
            <w:r w:rsidRPr="00D82E8A">
              <w:rPr>
                <w:bCs/>
              </w:rPr>
              <w:t>Проанализировать действующую систему полномочий и функций УФО и СРО, и сформулировать предложения по ее законодательному изменению и  выступить с соответствующей законодательной инициативой о расширении функций СРО, в соответствии с ФЗ-315, исходя из принципов саморегулирования, определенных ФЗ-315 и предмета саморегулирования:</w:t>
            </w:r>
            <w:r>
              <w:rPr>
                <w:bCs/>
              </w:rPr>
              <w:t xml:space="preserve"> (</w:t>
            </w:r>
            <w:r>
              <w:rPr>
                <w:bCs/>
                <w:i/>
                <w:u w:val="single"/>
              </w:rPr>
              <w:t>и</w:t>
            </w:r>
            <w:r w:rsidRPr="00D82E8A">
              <w:rPr>
                <w:bCs/>
                <w:i/>
                <w:u w:val="single"/>
              </w:rPr>
              <w:t>з ст. 1 ФЗ-307</w:t>
            </w:r>
            <w:r w:rsidRPr="00D82E8A">
              <w:rPr>
                <w:bCs/>
                <w:i/>
              </w:rPr>
              <w:t>: «Аудит - независимая проверка бухгалтерской (финансовой) отчетности аудируемого лица в целях выражения мнения о достоверности такой отчетности</w:t>
            </w:r>
            <w:r w:rsidRPr="00D82E8A">
              <w:rPr>
                <w:bCs/>
              </w:rPr>
              <w:t>»</w:t>
            </w:r>
            <w:r>
              <w:rPr>
                <w:bCs/>
              </w:rPr>
              <w:t>)</w:t>
            </w:r>
            <w:r w:rsidRPr="00D82E8A">
              <w:rPr>
                <w:bCs/>
              </w:rPr>
              <w:t>.</w:t>
            </w:r>
          </w:p>
          <w:p w:rsidR="00FC0AA5" w:rsidRDefault="00FC0AA5" w:rsidP="00B230E8">
            <w:pPr>
              <w:jc w:val="both"/>
            </w:pPr>
          </w:p>
          <w:p w:rsidR="00FC0AA5" w:rsidRDefault="00FC0AA5" w:rsidP="00B230E8">
            <w:pPr>
              <w:jc w:val="both"/>
            </w:pPr>
            <w:r>
              <w:t>Передать в СРО функции по разработке и утверждению стандартов профессиональной деятельности, обязательных для применения, контроля за их применением, утверждения Правил независимости и Кодекса профессионального поведения, при осуществлении аудиторской деятельности.</w:t>
            </w:r>
          </w:p>
          <w:p w:rsidR="00FC0AA5" w:rsidRPr="00A06D8D" w:rsidRDefault="00FC0AA5" w:rsidP="00B230E8">
            <w:pPr>
              <w:jc w:val="both"/>
              <w:rPr>
                <w:b/>
              </w:rPr>
            </w:pPr>
          </w:p>
        </w:tc>
      </w:tr>
      <w:tr w:rsidR="00FC0AA5" w:rsidRPr="00A06D8D" w:rsidTr="00B230E8">
        <w:tc>
          <w:tcPr>
            <w:tcW w:w="756" w:type="dxa"/>
          </w:tcPr>
          <w:p w:rsidR="00FC0AA5" w:rsidRPr="00A06D8D" w:rsidRDefault="00FC0AA5" w:rsidP="00B230E8">
            <w:pPr>
              <w:jc w:val="both"/>
              <w:rPr>
                <w:b/>
              </w:rPr>
            </w:pPr>
            <w:r w:rsidRPr="00D82E8A">
              <w:rPr>
                <w:bCs/>
              </w:rPr>
              <w:t>4.</w:t>
            </w:r>
            <w:r>
              <w:rPr>
                <w:bCs/>
              </w:rPr>
              <w:t>1</w:t>
            </w:r>
            <w:r w:rsidRPr="00D82E8A">
              <w:rPr>
                <w:bCs/>
              </w:rPr>
              <w:t>.2.</w:t>
            </w:r>
          </w:p>
        </w:tc>
        <w:tc>
          <w:tcPr>
            <w:tcW w:w="8815" w:type="dxa"/>
          </w:tcPr>
          <w:p w:rsidR="00FC0AA5" w:rsidRPr="00D82E8A" w:rsidRDefault="00FC0AA5" w:rsidP="00B230E8">
            <w:pPr>
              <w:autoSpaceDE w:val="0"/>
              <w:autoSpaceDN w:val="0"/>
              <w:adjustRightInd w:val="0"/>
              <w:jc w:val="both"/>
              <w:rPr>
                <w:bCs/>
              </w:rPr>
            </w:pPr>
            <w:r w:rsidRPr="00D82E8A">
              <w:rPr>
                <w:bCs/>
              </w:rPr>
              <w:t xml:space="preserve">Проанализировать эффективность деятельности САДа МФ РФ, достаточность его функций («рассматривает», «одобряет», «вносит» и т.д.), порядок формирования его персонального состава и сформулировать предложения по законодательному изменению организации его деятельности, включив в его состав руководителей всех СРО аудиторов. Выступить с соответствующей законодательной </w:t>
            </w:r>
            <w:r w:rsidRPr="00D82E8A">
              <w:rPr>
                <w:bCs/>
              </w:rPr>
              <w:lastRenderedPageBreak/>
              <w:t>инициативой, в соответствии с ФЗ-315.</w:t>
            </w:r>
          </w:p>
          <w:p w:rsidR="00FC0AA5" w:rsidRPr="00A06D8D" w:rsidRDefault="00FC0AA5" w:rsidP="00B230E8">
            <w:pPr>
              <w:jc w:val="both"/>
              <w:rPr>
                <w:b/>
              </w:rPr>
            </w:pPr>
          </w:p>
        </w:tc>
      </w:tr>
      <w:tr w:rsidR="00FC0AA5" w:rsidRPr="00A06D8D" w:rsidTr="00B230E8">
        <w:tc>
          <w:tcPr>
            <w:tcW w:w="756" w:type="dxa"/>
          </w:tcPr>
          <w:p w:rsidR="00FC0AA5" w:rsidRPr="00A06D8D" w:rsidRDefault="00FC0AA5" w:rsidP="00B230E8">
            <w:pPr>
              <w:jc w:val="both"/>
              <w:rPr>
                <w:b/>
              </w:rPr>
            </w:pPr>
            <w:r>
              <w:rPr>
                <w:bCs/>
              </w:rPr>
              <w:lastRenderedPageBreak/>
              <w:t>4.1</w:t>
            </w:r>
            <w:r w:rsidRPr="00D82E8A">
              <w:rPr>
                <w:bCs/>
              </w:rPr>
              <w:t>.3.</w:t>
            </w:r>
          </w:p>
        </w:tc>
        <w:tc>
          <w:tcPr>
            <w:tcW w:w="8815" w:type="dxa"/>
          </w:tcPr>
          <w:p w:rsidR="00FC0AA5" w:rsidRPr="00D82E8A" w:rsidRDefault="00FC0AA5" w:rsidP="00B230E8">
            <w:pPr>
              <w:autoSpaceDE w:val="0"/>
              <w:autoSpaceDN w:val="0"/>
              <w:adjustRightInd w:val="0"/>
              <w:jc w:val="both"/>
              <w:rPr>
                <w:bCs/>
              </w:rPr>
            </w:pPr>
            <w:r w:rsidRPr="00D82E8A">
              <w:rPr>
                <w:bCs/>
              </w:rPr>
              <w:t>Провести обсуждение всеми СРО вопроса «укрупнения» критериев для саморегулируемых организаций аудиторов и, в случае принятия консолидированного решения, выступить с законодательной инициативой о переносе срока до 2020 года, в соответствии с ФЗ-315.</w:t>
            </w:r>
          </w:p>
          <w:p w:rsidR="00FC0AA5" w:rsidRPr="00A06D8D" w:rsidRDefault="00FC0AA5" w:rsidP="00B230E8">
            <w:pPr>
              <w:jc w:val="both"/>
              <w:rPr>
                <w:b/>
              </w:rPr>
            </w:pPr>
          </w:p>
        </w:tc>
      </w:tr>
      <w:tr w:rsidR="00FC0AA5" w:rsidRPr="00A06D8D" w:rsidTr="00B230E8">
        <w:tc>
          <w:tcPr>
            <w:tcW w:w="756" w:type="dxa"/>
          </w:tcPr>
          <w:p w:rsidR="00FC0AA5" w:rsidRPr="00A06D8D" w:rsidRDefault="00FC0AA5" w:rsidP="00B230E8">
            <w:pPr>
              <w:jc w:val="both"/>
              <w:rPr>
                <w:b/>
              </w:rPr>
            </w:pPr>
            <w:r w:rsidRPr="00D82E8A">
              <w:rPr>
                <w:bCs/>
              </w:rPr>
              <w:t>4.2.4.</w:t>
            </w:r>
          </w:p>
        </w:tc>
        <w:tc>
          <w:tcPr>
            <w:tcW w:w="8815" w:type="dxa"/>
          </w:tcPr>
          <w:p w:rsidR="00FC0AA5" w:rsidRPr="00D82E8A" w:rsidRDefault="00FC0AA5" w:rsidP="00B230E8">
            <w:pPr>
              <w:autoSpaceDE w:val="0"/>
              <w:autoSpaceDN w:val="0"/>
              <w:adjustRightInd w:val="0"/>
              <w:jc w:val="both"/>
              <w:rPr>
                <w:bCs/>
              </w:rPr>
            </w:pPr>
            <w:r w:rsidRPr="00D82E8A">
              <w:rPr>
                <w:bCs/>
              </w:rPr>
              <w:t>Проанализировать действующую систему полномочий и функций УФО и СРО в процессе организации аттестации претендентов на право осуществлять аудиторскую деятельность, и сформулировать предложения по ее законодательному изменению,  выступить с соответствующей законодательной инициативой о расширении полномочий  СРО, в соответствии с ФЗ-315, при этом:</w:t>
            </w:r>
          </w:p>
          <w:p w:rsidR="00FC0AA5" w:rsidRPr="00D82E8A" w:rsidRDefault="00FC0AA5" w:rsidP="00B230E8">
            <w:pPr>
              <w:autoSpaceDE w:val="0"/>
              <w:autoSpaceDN w:val="0"/>
              <w:adjustRightInd w:val="0"/>
              <w:jc w:val="both"/>
              <w:rPr>
                <w:bCs/>
              </w:rPr>
            </w:pPr>
          </w:p>
          <w:p w:rsidR="00FC0AA5" w:rsidRPr="00D82E8A" w:rsidRDefault="00FC0AA5" w:rsidP="00B230E8">
            <w:pPr>
              <w:autoSpaceDE w:val="0"/>
              <w:autoSpaceDN w:val="0"/>
              <w:adjustRightInd w:val="0"/>
              <w:jc w:val="both"/>
              <w:rPr>
                <w:bCs/>
              </w:rPr>
            </w:pPr>
            <w:r w:rsidRPr="00D82E8A">
              <w:rPr>
                <w:bCs/>
              </w:rPr>
              <w:t>1. ликвидировать действующий принцип «черного ящика» при выставлении оценок и принятии решений о сдаче претендентами тестирования и письменного экзамена;</w:t>
            </w:r>
          </w:p>
          <w:p w:rsidR="00FC0AA5" w:rsidRPr="00D82E8A" w:rsidRDefault="00FC0AA5" w:rsidP="00B230E8">
            <w:pPr>
              <w:autoSpaceDE w:val="0"/>
              <w:autoSpaceDN w:val="0"/>
              <w:adjustRightInd w:val="0"/>
              <w:jc w:val="both"/>
              <w:rPr>
                <w:bCs/>
              </w:rPr>
            </w:pPr>
            <w:r w:rsidRPr="00D82E8A">
              <w:rPr>
                <w:bCs/>
              </w:rPr>
              <w:t>2. создать систему апелляций на принимаемые никому не известными «экспертами» решений о сдаче экзаменов;</w:t>
            </w:r>
          </w:p>
          <w:p w:rsidR="00FC0AA5" w:rsidRPr="00D82E8A" w:rsidRDefault="00FC0AA5" w:rsidP="00B230E8">
            <w:pPr>
              <w:autoSpaceDE w:val="0"/>
              <w:autoSpaceDN w:val="0"/>
              <w:adjustRightInd w:val="0"/>
              <w:jc w:val="both"/>
              <w:rPr>
                <w:bCs/>
              </w:rPr>
            </w:pPr>
            <w:r w:rsidRPr="00D82E8A">
              <w:rPr>
                <w:bCs/>
              </w:rPr>
              <w:t>3. принять решение Советом ЕАК о достаточности прохождения компьютерного тестирования аттестованными аудиторами (имеющими аттестаты гособразца, выданные в соответствии с ФЗ-119) для получения аттестата «нового образца);</w:t>
            </w:r>
          </w:p>
          <w:p w:rsidR="00FC0AA5" w:rsidRPr="00A06D8D" w:rsidRDefault="00FC0AA5" w:rsidP="00B230E8">
            <w:pPr>
              <w:jc w:val="both"/>
              <w:rPr>
                <w:b/>
              </w:rPr>
            </w:pPr>
            <w:r w:rsidRPr="00D82E8A">
              <w:rPr>
                <w:bCs/>
              </w:rPr>
              <w:t>4. Принять решение Советом ЕАК о возможности использования при прохождении письменного экзамена текстами законодательных актов, как это делается во всем цивилизованном мире</w:t>
            </w:r>
            <w:r>
              <w:rPr>
                <w:bCs/>
              </w:rPr>
              <w:t>.</w:t>
            </w:r>
          </w:p>
        </w:tc>
      </w:tr>
    </w:tbl>
    <w:p w:rsidR="00D82E8A" w:rsidRDefault="00D82E8A" w:rsidP="00B230E8"/>
    <w:p w:rsidR="00D82E8A" w:rsidRDefault="00D82E8A" w:rsidP="00C2633C">
      <w:pPr>
        <w:pStyle w:val="ConsPlusNormal"/>
        <w:widowControl/>
        <w:ind w:firstLine="0"/>
        <w:jc w:val="both"/>
        <w:rPr>
          <w:rFonts w:ascii="Times New Roman" w:hAnsi="Times New Roman" w:cs="Times New Roman"/>
          <w:b/>
          <w:sz w:val="28"/>
          <w:szCs w:val="28"/>
        </w:rPr>
      </w:pPr>
      <w:r w:rsidRPr="00D82E8A">
        <w:rPr>
          <w:rFonts w:ascii="Times New Roman" w:hAnsi="Times New Roman" w:cs="Times New Roman"/>
          <w:b/>
          <w:sz w:val="28"/>
          <w:szCs w:val="28"/>
        </w:rPr>
        <w:t>5. Предложения</w:t>
      </w:r>
      <w:r w:rsidRPr="00692E61">
        <w:rPr>
          <w:rFonts w:ascii="Times New Roman" w:hAnsi="Times New Roman" w:cs="Times New Roman"/>
          <w:b/>
          <w:sz w:val="28"/>
          <w:szCs w:val="28"/>
        </w:rPr>
        <w:t xml:space="preserve"> по </w:t>
      </w:r>
      <w:r>
        <w:rPr>
          <w:rFonts w:ascii="Times New Roman" w:hAnsi="Times New Roman" w:cs="Times New Roman"/>
          <w:b/>
          <w:sz w:val="28"/>
          <w:szCs w:val="28"/>
        </w:rPr>
        <w:t>регламентированию</w:t>
      </w:r>
      <w:r w:rsidRPr="00692E61">
        <w:rPr>
          <w:rFonts w:ascii="Times New Roman" w:hAnsi="Times New Roman" w:cs="Times New Roman"/>
          <w:b/>
          <w:sz w:val="28"/>
          <w:szCs w:val="28"/>
        </w:rPr>
        <w:t xml:space="preserve"> деятельности в Р</w:t>
      </w:r>
      <w:r>
        <w:rPr>
          <w:rFonts w:ascii="Times New Roman" w:hAnsi="Times New Roman" w:cs="Times New Roman"/>
          <w:b/>
          <w:sz w:val="28"/>
          <w:szCs w:val="28"/>
        </w:rPr>
        <w:t>Ф иностранных  аудиторских компаний и</w:t>
      </w:r>
      <w:r w:rsidRPr="00692E61">
        <w:rPr>
          <w:rFonts w:ascii="Times New Roman" w:hAnsi="Times New Roman" w:cs="Times New Roman"/>
          <w:b/>
          <w:sz w:val="28"/>
          <w:szCs w:val="28"/>
        </w:rPr>
        <w:t xml:space="preserve"> государственной поддержке </w:t>
      </w:r>
      <w:r>
        <w:rPr>
          <w:rFonts w:ascii="Times New Roman" w:hAnsi="Times New Roman" w:cs="Times New Roman"/>
          <w:b/>
          <w:sz w:val="28"/>
          <w:szCs w:val="28"/>
        </w:rPr>
        <w:t>национальных аудиторских организаций («импортозамещение» в российском аудите).</w:t>
      </w:r>
    </w:p>
    <w:p w:rsidR="00D82E8A" w:rsidRDefault="00D82E8A" w:rsidP="00B230E8"/>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566"/>
        <w:gridCol w:w="249"/>
      </w:tblGrid>
      <w:tr w:rsidR="00D82E8A" w:rsidRPr="00A06D8D" w:rsidTr="00B230E8">
        <w:tc>
          <w:tcPr>
            <w:tcW w:w="9571" w:type="dxa"/>
            <w:gridSpan w:val="3"/>
          </w:tcPr>
          <w:p w:rsidR="006E2C7E" w:rsidRPr="00C87B7B" w:rsidRDefault="006E2C7E" w:rsidP="00B230E8">
            <w:pPr>
              <w:autoSpaceDE w:val="0"/>
              <w:autoSpaceDN w:val="0"/>
              <w:adjustRightInd w:val="0"/>
              <w:jc w:val="both"/>
              <w:rPr>
                <w:b/>
                <w:sz w:val="28"/>
                <w:szCs w:val="28"/>
              </w:rPr>
            </w:pPr>
            <w:r w:rsidRPr="00C87B7B">
              <w:rPr>
                <w:b/>
              </w:rPr>
              <w:t xml:space="preserve">5.1. </w:t>
            </w:r>
            <w:r w:rsidRPr="00C87B7B">
              <w:rPr>
                <w:b/>
                <w:sz w:val="28"/>
                <w:szCs w:val="28"/>
              </w:rPr>
              <w:t>Предложения по регламентированию деятельности в РФ</w:t>
            </w:r>
          </w:p>
          <w:p w:rsidR="00D82E8A" w:rsidRDefault="006E2C7E" w:rsidP="00B230E8">
            <w:pPr>
              <w:autoSpaceDE w:val="0"/>
              <w:autoSpaceDN w:val="0"/>
              <w:adjustRightInd w:val="0"/>
              <w:jc w:val="both"/>
              <w:rPr>
                <w:b/>
                <w:sz w:val="28"/>
                <w:szCs w:val="28"/>
              </w:rPr>
            </w:pPr>
            <w:r w:rsidRPr="00C87B7B">
              <w:rPr>
                <w:b/>
                <w:sz w:val="28"/>
                <w:szCs w:val="28"/>
              </w:rPr>
              <w:t xml:space="preserve"> иностранных  аудиторских компаний:</w:t>
            </w:r>
          </w:p>
          <w:p w:rsidR="00B230E8" w:rsidRPr="00C87B7B" w:rsidRDefault="00B230E8" w:rsidP="00B230E8">
            <w:pPr>
              <w:autoSpaceDE w:val="0"/>
              <w:autoSpaceDN w:val="0"/>
              <w:adjustRightInd w:val="0"/>
              <w:jc w:val="both"/>
              <w:rPr>
                <w:b/>
              </w:rPr>
            </w:pPr>
          </w:p>
        </w:tc>
      </w:tr>
      <w:tr w:rsidR="00D82E8A" w:rsidRPr="00A06D8D" w:rsidTr="00B230E8">
        <w:tc>
          <w:tcPr>
            <w:tcW w:w="756" w:type="dxa"/>
          </w:tcPr>
          <w:p w:rsidR="00D82E8A" w:rsidRPr="006E2C7E" w:rsidRDefault="006E2C7E" w:rsidP="00B230E8">
            <w:pPr>
              <w:jc w:val="both"/>
            </w:pPr>
            <w:r w:rsidRPr="006E2C7E">
              <w:t>5.1.1.</w:t>
            </w:r>
          </w:p>
        </w:tc>
        <w:tc>
          <w:tcPr>
            <w:tcW w:w="8566" w:type="dxa"/>
          </w:tcPr>
          <w:p w:rsidR="006E2C7E" w:rsidRPr="00AB4FD8" w:rsidRDefault="006E2C7E" w:rsidP="00B230E8">
            <w:pPr>
              <w:autoSpaceDE w:val="0"/>
              <w:autoSpaceDN w:val="0"/>
              <w:adjustRightInd w:val="0"/>
              <w:jc w:val="both"/>
            </w:pPr>
            <w:r w:rsidRPr="00AB4FD8">
              <w:t>В целях ограничения доступа иностранных компаний к информации о деятельности организаций содержаще</w:t>
            </w:r>
            <w:r>
              <w:t>й государственную тайну (</w:t>
            </w:r>
            <w:r w:rsidRPr="00AB4FD8">
              <w:t>в процессе сбора аудиторских доказательств</w:t>
            </w:r>
            <w:r>
              <w:t>)</w:t>
            </w:r>
            <w:r w:rsidRPr="00AB4FD8">
              <w:t xml:space="preserve"> в том числе включенных в Перечень стратегических организаций, обеспечивающих реализацию единой государственной политики в отраслях экономики (распоряжение Правитель</w:t>
            </w:r>
            <w:r>
              <w:t>ства РФ от 20.08.2009 № 1226-р)</w:t>
            </w:r>
            <w:r w:rsidRPr="00AB4FD8">
              <w:t>:</w:t>
            </w:r>
          </w:p>
          <w:p w:rsidR="006E2C7E" w:rsidRDefault="006E2C7E" w:rsidP="00B230E8">
            <w:pPr>
              <w:autoSpaceDE w:val="0"/>
              <w:autoSpaceDN w:val="0"/>
              <w:adjustRightInd w:val="0"/>
              <w:jc w:val="both"/>
            </w:pPr>
          </w:p>
          <w:p w:rsidR="006E2C7E" w:rsidRDefault="006E2C7E" w:rsidP="00B230E8">
            <w:pPr>
              <w:autoSpaceDE w:val="0"/>
              <w:autoSpaceDN w:val="0"/>
              <w:adjustRightInd w:val="0"/>
              <w:jc w:val="both"/>
            </w:pPr>
            <w:r w:rsidRPr="00AB4FD8">
              <w:t xml:space="preserve">Ограничить доступ аудиторских организаций с участием иностранных компаний к проведению аудита общественно-значимых организаций и организаций, имеющих стратегическое значение для российской экономики, включая Центробанк </w:t>
            </w:r>
            <w:r>
              <w:t>России, приняв следующую поправку к ст.5 действующего ФЗ от 30.12.2008 № 307- ФЗ «Об аудиторской деятельности».</w:t>
            </w:r>
          </w:p>
          <w:p w:rsidR="006E2C7E" w:rsidRDefault="006E2C7E" w:rsidP="00B230E8">
            <w:pPr>
              <w:jc w:val="both"/>
              <w:rPr>
                <w:u w:val="single"/>
              </w:rPr>
            </w:pPr>
          </w:p>
          <w:p w:rsidR="006E2C7E" w:rsidRDefault="006E2C7E" w:rsidP="00B230E8">
            <w:pPr>
              <w:jc w:val="both"/>
              <w:rPr>
                <w:rFonts w:ascii="Cambria" w:hAnsi="Cambria"/>
              </w:rPr>
            </w:pPr>
            <w:r w:rsidRPr="006E2C7E">
              <w:rPr>
                <w:u w:val="single"/>
              </w:rPr>
              <w:t>Примечание:</w:t>
            </w:r>
            <w:r>
              <w:t xml:space="preserve"> Представляется, что данная поправка должна </w:t>
            </w:r>
            <w:r w:rsidRPr="009F7836">
              <w:rPr>
                <w:rFonts w:ascii="Cambria" w:hAnsi="Cambria"/>
              </w:rPr>
              <w:t xml:space="preserve"> рассматриваться  как изъятие ограничительного характера для иностранных юридических и </w:t>
            </w:r>
            <w:r w:rsidRPr="009F7836">
              <w:rPr>
                <w:rFonts w:ascii="Cambria" w:hAnsi="Cambria"/>
              </w:rPr>
              <w:lastRenderedPageBreak/>
              <w:t>(или) физических лиц, согласно пункту 2 статьи 4 Федерального закона от 9 июля 1999 г. № 160-ФЗ "Об иностранных инвестициях в РФ", в целях «обеспечения обороны страны и безопасности государства»</w:t>
            </w:r>
            <w:r>
              <w:rPr>
                <w:rFonts w:ascii="Cambria" w:hAnsi="Cambria"/>
              </w:rPr>
              <w:t>, поскольку:</w:t>
            </w:r>
          </w:p>
          <w:p w:rsidR="006E2C7E" w:rsidRDefault="006E2C7E" w:rsidP="00B230E8">
            <w:pPr>
              <w:ind w:left="360"/>
              <w:jc w:val="both"/>
              <w:rPr>
                <w:rFonts w:ascii="Cambria" w:hAnsi="Cambria"/>
              </w:rPr>
            </w:pPr>
          </w:p>
          <w:p w:rsidR="006E2C7E" w:rsidRPr="006E2C7E" w:rsidRDefault="006E2C7E" w:rsidP="00B230E8">
            <w:pPr>
              <w:jc w:val="both"/>
              <w:rPr>
                <w:rFonts w:ascii="Cambria" w:hAnsi="Cambria"/>
                <w:i/>
              </w:rPr>
            </w:pPr>
            <w:r w:rsidRPr="006E2C7E">
              <w:rPr>
                <w:rFonts w:ascii="Cambria" w:hAnsi="Cambria" w:cs="Tahoma"/>
                <w:i/>
              </w:rPr>
              <w:t>- в соответствии с действующим законодательством каждая аудиторская организация обязана установить и соблюдать правила внутреннего контроля качества работы, которые устанавливаются ею самостоятельно;</w:t>
            </w:r>
          </w:p>
          <w:p w:rsidR="006E2C7E" w:rsidRPr="006E2C7E" w:rsidRDefault="006E2C7E" w:rsidP="00B230E8">
            <w:pPr>
              <w:jc w:val="both"/>
              <w:rPr>
                <w:rFonts w:ascii="Cambria" w:hAnsi="Cambria"/>
                <w:i/>
              </w:rPr>
            </w:pPr>
          </w:p>
          <w:p w:rsidR="006E2C7E" w:rsidRPr="006E2C7E" w:rsidRDefault="006E2C7E" w:rsidP="00B230E8">
            <w:pPr>
              <w:jc w:val="both"/>
              <w:rPr>
                <w:i/>
              </w:rPr>
            </w:pPr>
            <w:r w:rsidRPr="006E2C7E">
              <w:rPr>
                <w:i/>
              </w:rPr>
              <w:t xml:space="preserve">- принципы осуществления внутреннего контроля качества работы аудиторских организаций и требования к организации указанного контроля устанавливаются федеральными </w:t>
            </w:r>
            <w:hyperlink r:id="rId14" w:tooltip="Постановление Правительства РФ от 23.09.2002 N 696&#10;(ред. от 22.12.2011)&#10;&quot;Об утверждении федеральных правил (стандартов) аудиторской деятельности&quot;" w:history="1">
              <w:r w:rsidRPr="006E2C7E">
                <w:rPr>
                  <w:i/>
                  <w:color w:val="0000FF"/>
                  <w:u w:val="single"/>
                </w:rPr>
                <w:t>стандартами</w:t>
              </w:r>
            </w:hyperlink>
            <w:r w:rsidRPr="006E2C7E">
              <w:rPr>
                <w:i/>
              </w:rPr>
              <w:t xml:space="preserve"> аудиторской деятельности, утвержденными Правительством, которыми предусмотрена обязательность сбора и документирования всей экономической информации о деятельности аудируемого лица и ее оформление ее в виде соответствующих аудиторских файлов;</w:t>
            </w:r>
          </w:p>
          <w:p w:rsidR="006E2C7E" w:rsidRPr="006E2C7E" w:rsidRDefault="006E2C7E" w:rsidP="00B230E8">
            <w:pPr>
              <w:jc w:val="both"/>
              <w:rPr>
                <w:rFonts w:ascii="Cambria" w:hAnsi="Cambria" w:cs="Tahoma"/>
                <w:i/>
              </w:rPr>
            </w:pPr>
            <w:r w:rsidRPr="006E2C7E">
              <w:rPr>
                <w:i/>
              </w:rPr>
              <w:br/>
            </w:r>
            <w:r w:rsidRPr="006E2C7E">
              <w:rPr>
                <w:rFonts w:ascii="Cambria" w:hAnsi="Cambria"/>
                <w:i/>
              </w:rPr>
              <w:t>- к</w:t>
            </w:r>
            <w:r w:rsidRPr="006E2C7E">
              <w:rPr>
                <w:rFonts w:ascii="Cambria" w:hAnsi="Cambria" w:cs="Tahoma"/>
                <w:i/>
              </w:rPr>
              <w:t>ак и в любом другом бизнесе, аудиторская компания–учредитель определяет порядок осуществления внутреннего контроля в дочерней или зависимой организации, в т.ч. порядок представления информации для «внутреннего контроля качества» в соответствующее подразделение компании, включая «материнскую»;</w:t>
            </w:r>
          </w:p>
          <w:p w:rsidR="006E2C7E" w:rsidRPr="006E2C7E" w:rsidRDefault="006E2C7E" w:rsidP="00B230E8">
            <w:pPr>
              <w:jc w:val="both"/>
              <w:rPr>
                <w:rFonts w:ascii="Cambria" w:hAnsi="Cambria"/>
                <w:i/>
              </w:rPr>
            </w:pPr>
          </w:p>
          <w:p w:rsidR="006E2C7E" w:rsidRPr="006E2C7E" w:rsidRDefault="006E2C7E" w:rsidP="00B230E8">
            <w:pPr>
              <w:jc w:val="both"/>
              <w:rPr>
                <w:rFonts w:ascii="Cambria" w:hAnsi="Cambria"/>
                <w:i/>
              </w:rPr>
            </w:pPr>
            <w:r w:rsidRPr="006E2C7E">
              <w:rPr>
                <w:rFonts w:ascii="Cambria" w:hAnsi="Cambria"/>
                <w:i/>
              </w:rPr>
              <w:t xml:space="preserve">- таким образом,  передача информации о деятельности аудируемого лица, в виде «рабочих документов аудитора» для прохождения «внутреннего контроля качества», «де юре» не является передачей информацией «третьим лицам», а фактически является исполнением требования действующего законодательства и федеральных стандартов аудиторской деятельности. «Де факто» – это и есть передача  </w:t>
            </w:r>
            <w:r w:rsidRPr="006E2C7E">
              <w:rPr>
                <w:rFonts w:ascii="Cambria" w:hAnsi="Cambria" w:cs="TimesNewRomanPSMT"/>
                <w:i/>
              </w:rPr>
              <w:t>конфиденциальных сведений бухгалтерской и финансовой документации крупнейших, ведущих российских организаций в специальные «подразделения внутреннего контроля», имеющиеся во всех аудиторских компаниях с участием иностранного капитала.</w:t>
            </w:r>
          </w:p>
          <w:p w:rsidR="00D82E8A" w:rsidRDefault="00D82E8A" w:rsidP="00B230E8">
            <w:pPr>
              <w:ind w:left="142"/>
              <w:jc w:val="both"/>
            </w:pPr>
          </w:p>
        </w:tc>
        <w:tc>
          <w:tcPr>
            <w:tcW w:w="249" w:type="dxa"/>
          </w:tcPr>
          <w:p w:rsidR="00D82E8A" w:rsidRPr="00A06D8D" w:rsidRDefault="00D82E8A" w:rsidP="00B230E8">
            <w:pPr>
              <w:jc w:val="both"/>
              <w:rPr>
                <w:b/>
              </w:rPr>
            </w:pPr>
          </w:p>
        </w:tc>
      </w:tr>
      <w:tr w:rsidR="00D82E8A" w:rsidRPr="00A06D8D" w:rsidTr="00B230E8">
        <w:tc>
          <w:tcPr>
            <w:tcW w:w="756" w:type="dxa"/>
          </w:tcPr>
          <w:p w:rsidR="00D82E8A" w:rsidRPr="006E2C7E" w:rsidRDefault="00C87B7B" w:rsidP="00B230E8">
            <w:pPr>
              <w:jc w:val="both"/>
            </w:pPr>
            <w:r>
              <w:lastRenderedPageBreak/>
              <w:t>5.1</w:t>
            </w:r>
            <w:r w:rsidRPr="00AB4FD8">
              <w:t>.2.</w:t>
            </w:r>
          </w:p>
        </w:tc>
        <w:tc>
          <w:tcPr>
            <w:tcW w:w="8566" w:type="dxa"/>
          </w:tcPr>
          <w:p w:rsidR="006E2C7E" w:rsidRPr="00AB4FD8" w:rsidRDefault="006E2C7E" w:rsidP="00B230E8">
            <w:pPr>
              <w:autoSpaceDE w:val="0"/>
              <w:autoSpaceDN w:val="0"/>
              <w:adjustRightInd w:val="0"/>
              <w:jc w:val="both"/>
            </w:pPr>
            <w:r w:rsidRPr="00AB4FD8">
              <w:t xml:space="preserve">Включить в государственный реестр аудиторских организаций информацию об </w:t>
            </w:r>
            <w:r>
              <w:t xml:space="preserve">иностранных </w:t>
            </w:r>
            <w:r w:rsidRPr="00AB4FD8">
              <w:t>учредителях, действующих в России аудиторских организаций.</w:t>
            </w:r>
          </w:p>
          <w:p w:rsidR="00D82E8A" w:rsidRDefault="00D82E8A" w:rsidP="00B230E8">
            <w:pPr>
              <w:ind w:left="142"/>
              <w:jc w:val="both"/>
            </w:pPr>
          </w:p>
        </w:tc>
        <w:tc>
          <w:tcPr>
            <w:tcW w:w="249" w:type="dxa"/>
          </w:tcPr>
          <w:p w:rsidR="00D82E8A" w:rsidRPr="00A06D8D" w:rsidRDefault="00D82E8A" w:rsidP="00B230E8">
            <w:pPr>
              <w:jc w:val="both"/>
              <w:rPr>
                <w:b/>
              </w:rPr>
            </w:pPr>
          </w:p>
        </w:tc>
      </w:tr>
      <w:tr w:rsidR="00D82E8A" w:rsidRPr="00A06D8D" w:rsidTr="00B230E8">
        <w:tc>
          <w:tcPr>
            <w:tcW w:w="756" w:type="dxa"/>
          </w:tcPr>
          <w:p w:rsidR="00D82E8A" w:rsidRPr="006E2C7E" w:rsidRDefault="00C87B7B" w:rsidP="00B230E8">
            <w:pPr>
              <w:jc w:val="both"/>
            </w:pPr>
            <w:r>
              <w:t>5.1.3.</w:t>
            </w:r>
          </w:p>
        </w:tc>
        <w:tc>
          <w:tcPr>
            <w:tcW w:w="8566" w:type="dxa"/>
          </w:tcPr>
          <w:p w:rsidR="008B6CE4" w:rsidRDefault="008B6CE4" w:rsidP="00B23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w:t>
            </w:r>
            <w:r w:rsidRPr="00686B10">
              <w:rPr>
                <w:rFonts w:ascii="Times New Roman" w:hAnsi="Times New Roman" w:cs="Times New Roman"/>
                <w:sz w:val="24"/>
                <w:szCs w:val="24"/>
              </w:rPr>
              <w:t xml:space="preserve"> целях усиления государственного контроля за деятельностью аудиторских организаций с участием иностранных компаний и обеспечения выполнения требований Федерального закона РФ от 26.07.2006 № 135 – ФЗ «О защите конкуренции», наряду с представителями «пользователей финансовой отчетностью»</w:t>
            </w:r>
            <w:r>
              <w:rPr>
                <w:rFonts w:ascii="Times New Roman" w:hAnsi="Times New Roman" w:cs="Times New Roman"/>
                <w:sz w:val="24"/>
                <w:szCs w:val="24"/>
              </w:rPr>
              <w:t xml:space="preserve"> (по состоянию на 23.09.2015 более 50% членов САДа – бывшие, или настоящие работники «4»)</w:t>
            </w:r>
            <w:r w:rsidRPr="00686B10">
              <w:rPr>
                <w:rFonts w:ascii="Times New Roman" w:hAnsi="Times New Roman" w:cs="Times New Roman"/>
                <w:sz w:val="24"/>
                <w:szCs w:val="24"/>
              </w:rPr>
              <w:t xml:space="preserve">,  ввести в состав Совета по аудиторской деятельности представителей  </w:t>
            </w:r>
            <w:r>
              <w:rPr>
                <w:rFonts w:ascii="Times New Roman" w:hAnsi="Times New Roman" w:cs="Times New Roman"/>
                <w:sz w:val="24"/>
                <w:szCs w:val="24"/>
              </w:rPr>
              <w:t>руководителей ФСБ РФ и ФАС России.</w:t>
            </w:r>
          </w:p>
          <w:p w:rsidR="00D82E8A" w:rsidRDefault="00D82E8A" w:rsidP="00B230E8">
            <w:pPr>
              <w:ind w:left="142"/>
              <w:jc w:val="both"/>
            </w:pPr>
          </w:p>
        </w:tc>
        <w:tc>
          <w:tcPr>
            <w:tcW w:w="249" w:type="dxa"/>
          </w:tcPr>
          <w:p w:rsidR="00D82E8A" w:rsidRPr="00A06D8D" w:rsidRDefault="00D82E8A" w:rsidP="00B230E8">
            <w:pPr>
              <w:jc w:val="both"/>
              <w:rPr>
                <w:b/>
              </w:rPr>
            </w:pPr>
          </w:p>
        </w:tc>
      </w:tr>
      <w:tr w:rsidR="00D82E8A" w:rsidRPr="00A06D8D" w:rsidTr="00B230E8">
        <w:tc>
          <w:tcPr>
            <w:tcW w:w="756" w:type="dxa"/>
          </w:tcPr>
          <w:p w:rsidR="00D82E8A" w:rsidRPr="006E2C7E" w:rsidRDefault="00C87B7B" w:rsidP="00B230E8">
            <w:pPr>
              <w:jc w:val="both"/>
            </w:pPr>
            <w:r>
              <w:t>5.1.4.</w:t>
            </w:r>
          </w:p>
        </w:tc>
        <w:tc>
          <w:tcPr>
            <w:tcW w:w="8566" w:type="dxa"/>
          </w:tcPr>
          <w:p w:rsidR="008B6CE4" w:rsidRDefault="008B6CE4" w:rsidP="00B23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Передать функцию утверждения (согласования) персонального состава Совета по аудиторской деятельности Правительству РФ.</w:t>
            </w:r>
          </w:p>
          <w:p w:rsidR="00D82E8A" w:rsidRDefault="00D82E8A" w:rsidP="00B230E8">
            <w:pPr>
              <w:ind w:left="142"/>
              <w:jc w:val="both"/>
            </w:pPr>
          </w:p>
        </w:tc>
        <w:tc>
          <w:tcPr>
            <w:tcW w:w="249" w:type="dxa"/>
          </w:tcPr>
          <w:p w:rsidR="00D82E8A" w:rsidRPr="00A06D8D" w:rsidRDefault="00D82E8A" w:rsidP="00B230E8">
            <w:pPr>
              <w:jc w:val="both"/>
              <w:rPr>
                <w:b/>
              </w:rPr>
            </w:pPr>
          </w:p>
        </w:tc>
      </w:tr>
      <w:tr w:rsidR="008B6CE4" w:rsidRPr="00A06D8D" w:rsidTr="00B230E8">
        <w:tc>
          <w:tcPr>
            <w:tcW w:w="756" w:type="dxa"/>
          </w:tcPr>
          <w:p w:rsidR="008B6CE4" w:rsidRPr="006E2C7E" w:rsidRDefault="00C87B7B" w:rsidP="00B230E8">
            <w:pPr>
              <w:jc w:val="both"/>
            </w:pPr>
            <w:r>
              <w:lastRenderedPageBreak/>
              <w:t>5.1.5.</w:t>
            </w:r>
          </w:p>
        </w:tc>
        <w:tc>
          <w:tcPr>
            <w:tcW w:w="8566" w:type="dxa"/>
          </w:tcPr>
          <w:p w:rsidR="008B6CE4" w:rsidRDefault="008B6CE4" w:rsidP="00B230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Исключить из Правил независимости, одобренных Советом по аудиторской деятельности при Минфине РФ, положения, дающие возможность аудиторским организациям с участием иностранных компаний одновременно с проведением аудиторских проверок осуществлять ведение бухгалтерского и налогового учета, консультирование и проведение работ по оценке.</w:t>
            </w:r>
          </w:p>
          <w:p w:rsidR="008B6CE4" w:rsidRDefault="008B6CE4" w:rsidP="00B230E8">
            <w:pPr>
              <w:ind w:left="142"/>
              <w:jc w:val="both"/>
            </w:pPr>
          </w:p>
        </w:tc>
        <w:tc>
          <w:tcPr>
            <w:tcW w:w="249" w:type="dxa"/>
          </w:tcPr>
          <w:p w:rsidR="008B6CE4" w:rsidRPr="00A06D8D" w:rsidRDefault="008B6CE4" w:rsidP="00B230E8">
            <w:pPr>
              <w:jc w:val="both"/>
              <w:rPr>
                <w:b/>
              </w:rPr>
            </w:pPr>
          </w:p>
        </w:tc>
      </w:tr>
      <w:tr w:rsidR="008B6CE4" w:rsidRPr="00A06D8D" w:rsidTr="00B230E8">
        <w:tc>
          <w:tcPr>
            <w:tcW w:w="756" w:type="dxa"/>
          </w:tcPr>
          <w:p w:rsidR="008B6CE4" w:rsidRPr="006E2C7E" w:rsidRDefault="00C87B7B" w:rsidP="00B230E8">
            <w:pPr>
              <w:jc w:val="both"/>
            </w:pPr>
            <w:r>
              <w:t>5.1.6.</w:t>
            </w:r>
          </w:p>
        </w:tc>
        <w:tc>
          <w:tcPr>
            <w:tcW w:w="8566" w:type="dxa"/>
          </w:tcPr>
          <w:p w:rsidR="00C87B7B" w:rsidRDefault="008B6CE4" w:rsidP="00B230E8">
            <w:pPr>
              <w:jc w:val="both"/>
            </w:pPr>
            <w:r>
              <w:t xml:space="preserve">Ввести обязательное страхование имущественной ответственности для организаций с участием иностранных аудиторских компаний </w:t>
            </w:r>
            <w:r w:rsidRPr="003C7276">
              <w:t>за нарушение договора оказания аудиторских услуг и (или) ответственность за причинение вреда имуществу других лиц в результате осущест</w:t>
            </w:r>
            <w:r>
              <w:t>вления аудиторской деятельности</w:t>
            </w:r>
            <w:r w:rsidR="00C87B7B">
              <w:t>, вместо единоразового взноса в Компфонд СРО аудиторов в размере 3 (или 5-ти) тысяч рублей.</w:t>
            </w:r>
          </w:p>
          <w:p w:rsidR="00C87B7B" w:rsidRDefault="008B6CE4" w:rsidP="00B230E8">
            <w:pPr>
              <w:jc w:val="both"/>
            </w:pPr>
            <w:r w:rsidRPr="008B6CE4">
              <w:rPr>
                <w:u w:val="single"/>
              </w:rPr>
              <w:t>Пр</w:t>
            </w:r>
            <w:r w:rsidR="00C87B7B" w:rsidRPr="00C87B7B">
              <w:rPr>
                <w:u w:val="single"/>
              </w:rPr>
              <w:t>имечание:</w:t>
            </w:r>
            <w:r w:rsidR="00C87B7B">
              <w:t xml:space="preserve"> в соответствии с ныне действующим порядком</w:t>
            </w:r>
            <w:r w:rsidRPr="008B6CE4">
              <w:t xml:space="preserve"> аудиторские компании с иностранным участием, осуществляющи</w:t>
            </w:r>
            <w:r w:rsidR="00C87B7B">
              <w:t>е</w:t>
            </w:r>
            <w:r w:rsidRPr="008B6CE4">
              <w:t xml:space="preserve"> свою деятельность в РФ, получи</w:t>
            </w:r>
            <w:r w:rsidR="00C87B7B">
              <w:t xml:space="preserve">ли </w:t>
            </w:r>
            <w:r w:rsidRPr="008B6CE4">
              <w:t xml:space="preserve"> доступ к российскому рынку аудиторских услуг, уплатив  </w:t>
            </w:r>
            <w:r w:rsidR="00C87B7B">
              <w:t xml:space="preserve">взносы </w:t>
            </w:r>
            <w:r w:rsidRPr="008B6CE4">
              <w:t xml:space="preserve"> в Компфонд. </w:t>
            </w:r>
            <w:r w:rsidR="00C87B7B">
              <w:t>Представляется, что это ни</w:t>
            </w:r>
            <w:r w:rsidRPr="008B6CE4">
              <w:t>как не отражает интересы ни государства, ни заказчиков аудиторских услуг, ни пользователей финансовой (бухгалтерской) отчетностью</w:t>
            </w:r>
            <w:r w:rsidR="00C87B7B">
              <w:t>.</w:t>
            </w:r>
          </w:p>
          <w:p w:rsidR="008B6CE4" w:rsidRDefault="008B6CE4" w:rsidP="00B230E8">
            <w:pPr>
              <w:jc w:val="both"/>
            </w:pPr>
          </w:p>
        </w:tc>
        <w:tc>
          <w:tcPr>
            <w:tcW w:w="249" w:type="dxa"/>
          </w:tcPr>
          <w:p w:rsidR="008B6CE4" w:rsidRPr="00A06D8D" w:rsidRDefault="008B6CE4" w:rsidP="00B230E8">
            <w:pPr>
              <w:jc w:val="both"/>
              <w:rPr>
                <w:b/>
              </w:rPr>
            </w:pPr>
          </w:p>
        </w:tc>
      </w:tr>
      <w:tr w:rsidR="00C87B7B" w:rsidRPr="00A06D8D" w:rsidTr="00B230E8">
        <w:tc>
          <w:tcPr>
            <w:tcW w:w="9571" w:type="dxa"/>
            <w:gridSpan w:val="3"/>
          </w:tcPr>
          <w:p w:rsidR="00C87B7B" w:rsidRPr="00B04DD2" w:rsidRDefault="00C87B7B" w:rsidP="00B230E8">
            <w:pPr>
              <w:pStyle w:val="ConsPlusNormal"/>
              <w:widowControl/>
              <w:ind w:firstLine="0"/>
              <w:jc w:val="both"/>
              <w:rPr>
                <w:rFonts w:ascii="Times New Roman" w:hAnsi="Times New Roman" w:cs="Times New Roman"/>
                <w:b/>
                <w:sz w:val="24"/>
                <w:szCs w:val="24"/>
              </w:rPr>
            </w:pPr>
            <w:r w:rsidRPr="00B04DD2">
              <w:rPr>
                <w:rFonts w:ascii="Times New Roman" w:hAnsi="Times New Roman" w:cs="Times New Roman"/>
                <w:b/>
                <w:sz w:val="24"/>
                <w:szCs w:val="24"/>
              </w:rPr>
              <w:t>5.</w:t>
            </w:r>
            <w:r>
              <w:rPr>
                <w:rFonts w:ascii="Times New Roman" w:hAnsi="Times New Roman" w:cs="Times New Roman"/>
                <w:b/>
                <w:sz w:val="24"/>
                <w:szCs w:val="24"/>
              </w:rPr>
              <w:t>2</w:t>
            </w:r>
            <w:r w:rsidRPr="00B04DD2">
              <w:rPr>
                <w:rFonts w:ascii="Times New Roman" w:hAnsi="Times New Roman" w:cs="Times New Roman"/>
                <w:b/>
                <w:sz w:val="24"/>
                <w:szCs w:val="24"/>
              </w:rPr>
              <w:t>. Предложения по государственной поддержке национальных аудиторских организаций («импортозамещение» в российском аудите).</w:t>
            </w:r>
          </w:p>
          <w:p w:rsidR="00C87B7B" w:rsidRPr="00A06D8D" w:rsidRDefault="00C87B7B" w:rsidP="00B230E8">
            <w:pPr>
              <w:jc w:val="both"/>
              <w:rPr>
                <w:b/>
              </w:rPr>
            </w:pPr>
          </w:p>
        </w:tc>
      </w:tr>
      <w:tr w:rsidR="00C87B7B" w:rsidRPr="00A06D8D" w:rsidTr="00B230E8">
        <w:tc>
          <w:tcPr>
            <w:tcW w:w="756" w:type="dxa"/>
          </w:tcPr>
          <w:p w:rsidR="00C87B7B" w:rsidRPr="006E2C7E" w:rsidRDefault="00C87B7B" w:rsidP="00B230E8">
            <w:pPr>
              <w:jc w:val="both"/>
            </w:pPr>
            <w:r>
              <w:t>5.2.1.</w:t>
            </w:r>
          </w:p>
        </w:tc>
        <w:tc>
          <w:tcPr>
            <w:tcW w:w="8566" w:type="dxa"/>
          </w:tcPr>
          <w:p w:rsidR="00C87B7B" w:rsidRPr="008A3C3B" w:rsidRDefault="00C87B7B" w:rsidP="00B230E8">
            <w:pPr>
              <w:jc w:val="both"/>
            </w:pPr>
            <w:r>
              <w:t xml:space="preserve">Включить </w:t>
            </w:r>
            <w:r w:rsidRPr="008A3C3B">
              <w:t>аудиторск</w:t>
            </w:r>
            <w:r>
              <w:t>ую</w:t>
            </w:r>
            <w:r w:rsidRPr="008A3C3B">
              <w:t xml:space="preserve"> деятельности в число видов деятельности, для которых установлены пониженные тарифы страховых взносов в переходный период 2011-2027 гг, исходя из ее важности для экономики и структуры формирования себестоимости оказываемых аудиторами услуг.</w:t>
            </w:r>
          </w:p>
          <w:p w:rsidR="00C87B7B" w:rsidRDefault="00C87B7B" w:rsidP="00B230E8">
            <w:pPr>
              <w:ind w:left="142"/>
              <w:jc w:val="both"/>
            </w:pPr>
          </w:p>
        </w:tc>
        <w:tc>
          <w:tcPr>
            <w:tcW w:w="249" w:type="dxa"/>
          </w:tcPr>
          <w:p w:rsidR="00C87B7B" w:rsidRPr="00A06D8D" w:rsidRDefault="00C87B7B" w:rsidP="00B230E8">
            <w:pPr>
              <w:jc w:val="both"/>
              <w:rPr>
                <w:b/>
              </w:rPr>
            </w:pPr>
          </w:p>
        </w:tc>
      </w:tr>
      <w:tr w:rsidR="00C87B7B" w:rsidRPr="00A06D8D" w:rsidTr="00B230E8">
        <w:tc>
          <w:tcPr>
            <w:tcW w:w="756" w:type="dxa"/>
          </w:tcPr>
          <w:p w:rsidR="00C87B7B" w:rsidRPr="006E2C7E" w:rsidRDefault="00C87B7B" w:rsidP="00B230E8">
            <w:pPr>
              <w:jc w:val="both"/>
            </w:pPr>
            <w:r w:rsidRPr="008A3C3B">
              <w:t>5.</w:t>
            </w:r>
            <w:r>
              <w:t>2</w:t>
            </w:r>
            <w:r w:rsidRPr="008A3C3B">
              <w:t>.2.</w:t>
            </w:r>
          </w:p>
        </w:tc>
        <w:tc>
          <w:tcPr>
            <w:tcW w:w="8566" w:type="dxa"/>
          </w:tcPr>
          <w:p w:rsidR="00C87B7B" w:rsidRPr="008A3C3B" w:rsidRDefault="00C87B7B" w:rsidP="00B230E8">
            <w:pPr>
              <w:jc w:val="both"/>
            </w:pPr>
            <w:r w:rsidRPr="008A3C3B">
              <w:t xml:space="preserve">Обратиться в действующие СРО аудиторов с предложением представить соответствующие предложения по поддержке деятельности российских аудиторских организаций, без участия иностранных компаний в капитале. </w:t>
            </w:r>
          </w:p>
          <w:p w:rsidR="00C87B7B" w:rsidRDefault="00C87B7B" w:rsidP="00B230E8">
            <w:pPr>
              <w:ind w:left="142"/>
              <w:jc w:val="both"/>
            </w:pPr>
          </w:p>
        </w:tc>
        <w:tc>
          <w:tcPr>
            <w:tcW w:w="249" w:type="dxa"/>
          </w:tcPr>
          <w:p w:rsidR="00C87B7B" w:rsidRPr="00A06D8D" w:rsidRDefault="00C87B7B" w:rsidP="00B230E8">
            <w:pPr>
              <w:jc w:val="both"/>
              <w:rPr>
                <w:b/>
              </w:rPr>
            </w:pPr>
          </w:p>
        </w:tc>
      </w:tr>
      <w:tr w:rsidR="00C87B7B" w:rsidRPr="00A06D8D" w:rsidTr="00B230E8">
        <w:tc>
          <w:tcPr>
            <w:tcW w:w="756" w:type="dxa"/>
          </w:tcPr>
          <w:p w:rsidR="00C87B7B" w:rsidRPr="006E2C7E" w:rsidRDefault="00C87B7B" w:rsidP="00B230E8">
            <w:pPr>
              <w:jc w:val="both"/>
            </w:pPr>
            <w:r>
              <w:t>5.2.3.</w:t>
            </w:r>
          </w:p>
        </w:tc>
        <w:tc>
          <w:tcPr>
            <w:tcW w:w="8566" w:type="dxa"/>
          </w:tcPr>
          <w:p w:rsidR="00C87B7B" w:rsidRPr="008A3C3B" w:rsidRDefault="00C87B7B" w:rsidP="00B230E8">
            <w:pPr>
              <w:jc w:val="both"/>
            </w:pPr>
            <w:r>
              <w:t xml:space="preserve">Реализовать предложения по поддержке </w:t>
            </w:r>
            <w:r w:rsidRPr="007821AA">
              <w:t>деятельности российских аудиторских организаций, без участия иностранных компаний в капитале</w:t>
            </w:r>
            <w:r>
              <w:t>, содержащиеся в других разделах представленных  для обсуждения материалов, в т.ч. в разделах: по обязательному аудиту по п</w:t>
            </w:r>
            <w:r w:rsidR="00E57804">
              <w:t>о</w:t>
            </w:r>
            <w:r>
              <w:t>рядку проведения  аттестации, по государственному и саморегулированию.</w:t>
            </w:r>
          </w:p>
          <w:p w:rsidR="00C87B7B" w:rsidRDefault="00C87B7B" w:rsidP="00B230E8">
            <w:pPr>
              <w:ind w:left="142"/>
              <w:jc w:val="both"/>
            </w:pPr>
          </w:p>
        </w:tc>
        <w:tc>
          <w:tcPr>
            <w:tcW w:w="249" w:type="dxa"/>
          </w:tcPr>
          <w:p w:rsidR="00C87B7B" w:rsidRPr="00A06D8D" w:rsidRDefault="00C87B7B" w:rsidP="00B230E8">
            <w:pPr>
              <w:jc w:val="both"/>
              <w:rPr>
                <w:b/>
              </w:rPr>
            </w:pPr>
          </w:p>
        </w:tc>
      </w:tr>
    </w:tbl>
    <w:p w:rsidR="00C87B7B" w:rsidRDefault="00C87B7B" w:rsidP="00B230E8"/>
    <w:p w:rsidR="0097168D" w:rsidRPr="0097168D" w:rsidRDefault="00C87B7B" w:rsidP="00C2633C">
      <w:pPr>
        <w:autoSpaceDE w:val="0"/>
        <w:autoSpaceDN w:val="0"/>
        <w:adjustRightInd w:val="0"/>
        <w:jc w:val="both"/>
        <w:outlineLvl w:val="0"/>
        <w:rPr>
          <w:b/>
          <w:bCs/>
          <w:sz w:val="28"/>
          <w:szCs w:val="28"/>
        </w:rPr>
      </w:pPr>
      <w:r w:rsidRPr="0097168D">
        <w:rPr>
          <w:b/>
          <w:sz w:val="28"/>
          <w:szCs w:val="28"/>
        </w:rPr>
        <w:t>6.</w:t>
      </w:r>
      <w:r w:rsidR="0097168D" w:rsidRPr="0097168D">
        <w:rPr>
          <w:b/>
          <w:sz w:val="28"/>
          <w:szCs w:val="28"/>
        </w:rPr>
        <w:t xml:space="preserve"> Предложения по реформированию действующей системы о</w:t>
      </w:r>
      <w:r w:rsidR="0097168D" w:rsidRPr="0097168D">
        <w:rPr>
          <w:b/>
          <w:bCs/>
          <w:sz w:val="28"/>
          <w:szCs w:val="28"/>
        </w:rPr>
        <w:t>беспечения имущественной ответственности аудиторских организаций перед потребителями аудиторских услуг и иными лицами.</w:t>
      </w:r>
    </w:p>
    <w:p w:rsidR="00C87B7B" w:rsidRPr="00C87B7B" w:rsidRDefault="00C87B7B" w:rsidP="00B230E8">
      <w:pP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8566"/>
        <w:gridCol w:w="249"/>
      </w:tblGrid>
      <w:tr w:rsidR="00C87B7B" w:rsidRPr="00A06D8D" w:rsidTr="00B230E8">
        <w:tc>
          <w:tcPr>
            <w:tcW w:w="756" w:type="dxa"/>
          </w:tcPr>
          <w:p w:rsidR="00C87B7B" w:rsidRPr="006E2C7E" w:rsidRDefault="00B230E8" w:rsidP="00B230E8">
            <w:pPr>
              <w:jc w:val="both"/>
            </w:pPr>
            <w:r w:rsidRPr="00B230E8">
              <w:t>6.2.1.</w:t>
            </w:r>
          </w:p>
        </w:tc>
        <w:tc>
          <w:tcPr>
            <w:tcW w:w="8566" w:type="dxa"/>
          </w:tcPr>
          <w:p w:rsidR="0097168D" w:rsidRPr="00C87B7B" w:rsidRDefault="0097168D" w:rsidP="00B230E8">
            <w:pPr>
              <w:autoSpaceDE w:val="0"/>
              <w:autoSpaceDN w:val="0"/>
              <w:adjustRightInd w:val="0"/>
              <w:jc w:val="both"/>
              <w:outlineLvl w:val="0"/>
            </w:pPr>
            <w:r w:rsidRPr="00C87B7B">
              <w:t xml:space="preserve">Изъять из действующего законодательства, регулирующего аудиторскую деятельность, понятие «компенсационный фонд» и  заменить его на «страхование профессиональной ответственности» </w:t>
            </w:r>
            <w:r w:rsidRPr="00C87B7B">
              <w:rPr>
                <w:u w:val="single"/>
              </w:rPr>
              <w:t xml:space="preserve">в размере, соответствующем объему оказываемых услуг, </w:t>
            </w:r>
            <w:r w:rsidRPr="00C87B7B">
              <w:t xml:space="preserve"> в соответствии с действующей мировой практикой.</w:t>
            </w:r>
          </w:p>
          <w:p w:rsidR="00C87B7B" w:rsidRDefault="00C87B7B" w:rsidP="00B230E8">
            <w:pPr>
              <w:ind w:left="142"/>
              <w:jc w:val="both"/>
            </w:pPr>
          </w:p>
        </w:tc>
        <w:tc>
          <w:tcPr>
            <w:tcW w:w="249" w:type="dxa"/>
          </w:tcPr>
          <w:p w:rsidR="00C87B7B" w:rsidRPr="00A06D8D" w:rsidRDefault="00C87B7B" w:rsidP="00B230E8">
            <w:pPr>
              <w:jc w:val="both"/>
              <w:rPr>
                <w:b/>
              </w:rPr>
            </w:pPr>
          </w:p>
        </w:tc>
      </w:tr>
      <w:tr w:rsidR="00C87B7B" w:rsidRPr="00A06D8D" w:rsidTr="00B230E8">
        <w:tc>
          <w:tcPr>
            <w:tcW w:w="756" w:type="dxa"/>
          </w:tcPr>
          <w:p w:rsidR="00C87B7B" w:rsidRPr="006E2C7E" w:rsidRDefault="00B230E8" w:rsidP="00B230E8">
            <w:pPr>
              <w:jc w:val="both"/>
            </w:pPr>
            <w:r w:rsidRPr="00B230E8">
              <w:t>6.2.2.</w:t>
            </w:r>
          </w:p>
        </w:tc>
        <w:tc>
          <w:tcPr>
            <w:tcW w:w="8566" w:type="dxa"/>
          </w:tcPr>
          <w:p w:rsidR="0097168D" w:rsidRPr="00C87B7B" w:rsidRDefault="0097168D" w:rsidP="00B230E8">
            <w:pPr>
              <w:autoSpaceDE w:val="0"/>
              <w:autoSpaceDN w:val="0"/>
              <w:adjustRightInd w:val="0"/>
              <w:jc w:val="both"/>
              <w:outlineLvl w:val="0"/>
            </w:pPr>
            <w:r w:rsidRPr="00C87B7B">
              <w:t xml:space="preserve">Аккумулированные в СРО аудиторов средства компенсационных фондов </w:t>
            </w:r>
            <w:r w:rsidRPr="00C87B7B">
              <w:lastRenderedPageBreak/>
              <w:t>направить на совершенствование саморегулирования, в т.ч. на разработку системы страхования профессиональной ответственности, или вернуть членам СРО аудиторов.</w:t>
            </w:r>
          </w:p>
          <w:p w:rsidR="00C87B7B" w:rsidRDefault="00C87B7B" w:rsidP="00B230E8">
            <w:pPr>
              <w:ind w:left="142"/>
              <w:jc w:val="both"/>
            </w:pPr>
          </w:p>
        </w:tc>
        <w:tc>
          <w:tcPr>
            <w:tcW w:w="249" w:type="dxa"/>
          </w:tcPr>
          <w:p w:rsidR="00C87B7B" w:rsidRPr="00A06D8D" w:rsidRDefault="00C87B7B" w:rsidP="00B230E8">
            <w:pPr>
              <w:jc w:val="both"/>
              <w:rPr>
                <w:b/>
              </w:rPr>
            </w:pPr>
          </w:p>
        </w:tc>
      </w:tr>
      <w:tr w:rsidR="00C87B7B" w:rsidRPr="00A06D8D" w:rsidTr="00B230E8">
        <w:tc>
          <w:tcPr>
            <w:tcW w:w="756" w:type="dxa"/>
          </w:tcPr>
          <w:p w:rsidR="00C87B7B" w:rsidRPr="006E2C7E" w:rsidRDefault="00B230E8" w:rsidP="00B230E8">
            <w:pPr>
              <w:jc w:val="both"/>
            </w:pPr>
            <w:r w:rsidRPr="00B230E8">
              <w:lastRenderedPageBreak/>
              <w:t>6.2.3.</w:t>
            </w:r>
          </w:p>
        </w:tc>
        <w:tc>
          <w:tcPr>
            <w:tcW w:w="8566" w:type="dxa"/>
          </w:tcPr>
          <w:p w:rsidR="0097168D" w:rsidRPr="00C87B7B" w:rsidRDefault="0097168D" w:rsidP="00B230E8">
            <w:pPr>
              <w:autoSpaceDE w:val="0"/>
              <w:autoSpaceDN w:val="0"/>
              <w:adjustRightInd w:val="0"/>
              <w:jc w:val="both"/>
              <w:outlineLvl w:val="0"/>
            </w:pPr>
            <w:r w:rsidRPr="00C87B7B">
              <w:t>Федеральным законом от 01.07.2010 № 136-ФЗ в п.1 статьи</w:t>
            </w:r>
            <w:r w:rsidR="00A521ED">
              <w:t xml:space="preserve"> </w:t>
            </w:r>
            <w:r w:rsidRPr="00C87B7B">
              <w:t xml:space="preserve">13 действующего 307-ФЗ введен дополнительный подпункт (4.1), предоставляющий аудиторским организациям и индивидуальным аудиторам </w:t>
            </w:r>
            <w:r w:rsidRPr="00C87B7B">
              <w:rPr>
                <w:b/>
                <w:u w:val="single"/>
              </w:rPr>
              <w:t>право</w:t>
            </w:r>
            <w:r w:rsidRPr="00C87B7B">
              <w:t xml:space="preserve">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 Представляется целесообразным перенести его в пункт 2 статьи 13, сделав страхование ответственности </w:t>
            </w:r>
            <w:r w:rsidRPr="00C87B7B">
              <w:rPr>
                <w:b/>
                <w:u w:val="single"/>
              </w:rPr>
              <w:t>обязанностью, а не правом</w:t>
            </w:r>
            <w:r w:rsidRPr="00C87B7B">
              <w:t xml:space="preserve"> аудиторских организаций и индивидуальных аудиторов при осуществлении аудиторской деятельности, как во всем цивилизованном мире.</w:t>
            </w:r>
          </w:p>
          <w:p w:rsidR="00C87B7B" w:rsidRDefault="00C87B7B" w:rsidP="00B230E8">
            <w:pPr>
              <w:ind w:left="142"/>
              <w:jc w:val="both"/>
            </w:pPr>
          </w:p>
        </w:tc>
        <w:tc>
          <w:tcPr>
            <w:tcW w:w="249" w:type="dxa"/>
          </w:tcPr>
          <w:p w:rsidR="00C87B7B" w:rsidRPr="00A06D8D" w:rsidRDefault="00C87B7B" w:rsidP="00B230E8">
            <w:pPr>
              <w:jc w:val="both"/>
              <w:rPr>
                <w:b/>
              </w:rPr>
            </w:pPr>
          </w:p>
        </w:tc>
      </w:tr>
      <w:tr w:rsidR="00C87B7B" w:rsidRPr="00A06D8D" w:rsidTr="00B230E8">
        <w:tc>
          <w:tcPr>
            <w:tcW w:w="756" w:type="dxa"/>
          </w:tcPr>
          <w:p w:rsidR="00C87B7B" w:rsidRPr="006E2C7E" w:rsidRDefault="00B230E8" w:rsidP="00B230E8">
            <w:pPr>
              <w:jc w:val="both"/>
            </w:pPr>
            <w:r w:rsidRPr="00B230E8">
              <w:t>6.2.4.</w:t>
            </w:r>
          </w:p>
        </w:tc>
        <w:tc>
          <w:tcPr>
            <w:tcW w:w="8566" w:type="dxa"/>
          </w:tcPr>
          <w:p w:rsidR="0097168D" w:rsidRPr="00C87B7B" w:rsidRDefault="0097168D" w:rsidP="00B230E8">
            <w:pPr>
              <w:jc w:val="both"/>
            </w:pPr>
            <w:r w:rsidRPr="00C87B7B">
              <w:t>Распространить действие пункта 3 ст.13 ФЗ от 01.12.2007 № 315-ФЗ «О саморегулируемых организациях» (о минимальном размере страховой суммы в размере 30 тысяч рублей в год по договору страхования ответственности каждого члена) на аудиторов и индивидуальных аудиторов – членов СРО.</w:t>
            </w:r>
          </w:p>
          <w:p w:rsidR="00C87B7B" w:rsidRDefault="00C87B7B" w:rsidP="00B230E8">
            <w:pPr>
              <w:ind w:left="142"/>
              <w:jc w:val="both"/>
            </w:pPr>
          </w:p>
        </w:tc>
        <w:tc>
          <w:tcPr>
            <w:tcW w:w="249" w:type="dxa"/>
          </w:tcPr>
          <w:p w:rsidR="00C87B7B" w:rsidRPr="00A06D8D" w:rsidRDefault="00C87B7B" w:rsidP="00B230E8">
            <w:pPr>
              <w:jc w:val="both"/>
              <w:rPr>
                <w:b/>
              </w:rPr>
            </w:pPr>
          </w:p>
        </w:tc>
      </w:tr>
    </w:tbl>
    <w:p w:rsidR="00171871" w:rsidRPr="00A06D8D" w:rsidRDefault="00171871" w:rsidP="00B230E8">
      <w:pPr>
        <w:jc w:val="both"/>
        <w:rPr>
          <w:b/>
        </w:rPr>
      </w:pPr>
    </w:p>
    <w:p w:rsidR="00C87B7B" w:rsidRPr="00C87B7B" w:rsidRDefault="00C87B7B" w:rsidP="00B230E8">
      <w:pPr>
        <w:autoSpaceDE w:val="0"/>
        <w:autoSpaceDN w:val="0"/>
        <w:adjustRightInd w:val="0"/>
        <w:jc w:val="both"/>
        <w:outlineLvl w:val="0"/>
      </w:pPr>
    </w:p>
    <w:p w:rsidR="00C87B7B" w:rsidRPr="00C87B7B" w:rsidRDefault="00C87B7B" w:rsidP="00B230E8">
      <w:pPr>
        <w:autoSpaceDE w:val="0"/>
        <w:autoSpaceDN w:val="0"/>
        <w:adjustRightInd w:val="0"/>
        <w:jc w:val="both"/>
        <w:outlineLvl w:val="0"/>
      </w:pPr>
    </w:p>
    <w:p w:rsidR="00C87B7B" w:rsidRPr="00C87B7B" w:rsidRDefault="00C87B7B" w:rsidP="00B230E8">
      <w:pPr>
        <w:autoSpaceDE w:val="0"/>
        <w:autoSpaceDN w:val="0"/>
        <w:adjustRightInd w:val="0"/>
        <w:jc w:val="both"/>
        <w:outlineLvl w:val="0"/>
      </w:pPr>
    </w:p>
    <w:p w:rsidR="00335FAA" w:rsidRDefault="00335FAA" w:rsidP="00B230E8">
      <w:pPr>
        <w:autoSpaceDE w:val="0"/>
        <w:autoSpaceDN w:val="0"/>
        <w:adjustRightInd w:val="0"/>
        <w:jc w:val="both"/>
        <w:outlineLvl w:val="0"/>
        <w:rPr>
          <w:bCs/>
        </w:rPr>
      </w:pPr>
      <w:r>
        <w:rPr>
          <w:bCs/>
        </w:rPr>
        <w:t xml:space="preserve">Председатель Правления </w:t>
      </w:r>
    </w:p>
    <w:p w:rsidR="00335FAA" w:rsidRDefault="00335FAA" w:rsidP="00B230E8">
      <w:pPr>
        <w:autoSpaceDE w:val="0"/>
        <w:autoSpaceDN w:val="0"/>
        <w:adjustRightInd w:val="0"/>
        <w:jc w:val="both"/>
        <w:outlineLvl w:val="0"/>
        <w:rPr>
          <w:bCs/>
        </w:rPr>
      </w:pPr>
      <w:r>
        <w:rPr>
          <w:bCs/>
        </w:rPr>
        <w:t xml:space="preserve">Совета по общественному надзору </w:t>
      </w:r>
    </w:p>
    <w:p w:rsidR="00C87B7B" w:rsidRDefault="00335FAA" w:rsidP="00B230E8">
      <w:pPr>
        <w:autoSpaceDE w:val="0"/>
        <w:autoSpaceDN w:val="0"/>
        <w:adjustRightInd w:val="0"/>
        <w:jc w:val="both"/>
        <w:outlineLvl w:val="0"/>
        <w:rPr>
          <w:bCs/>
        </w:rPr>
      </w:pPr>
      <w:r>
        <w:rPr>
          <w:bCs/>
        </w:rPr>
        <w:t>за развитием бухучета, отчетности и аудита</w:t>
      </w:r>
    </w:p>
    <w:p w:rsidR="00335FAA" w:rsidRDefault="00335FAA" w:rsidP="00B230E8">
      <w:pPr>
        <w:autoSpaceDE w:val="0"/>
        <w:autoSpaceDN w:val="0"/>
        <w:adjustRightInd w:val="0"/>
        <w:jc w:val="both"/>
        <w:outlineLvl w:val="0"/>
        <w:rPr>
          <w:bCs/>
        </w:rPr>
      </w:pPr>
    </w:p>
    <w:p w:rsidR="00335FAA" w:rsidRDefault="00335FAA" w:rsidP="00B230E8">
      <w:pPr>
        <w:autoSpaceDE w:val="0"/>
        <w:autoSpaceDN w:val="0"/>
        <w:adjustRightInd w:val="0"/>
        <w:jc w:val="both"/>
        <w:outlineLvl w:val="0"/>
        <w:rPr>
          <w:bCs/>
        </w:rPr>
      </w:pPr>
      <w:r>
        <w:rPr>
          <w:bCs/>
        </w:rPr>
        <w:t>Алексей Руф</w:t>
      </w:r>
    </w:p>
    <w:p w:rsidR="00335FAA" w:rsidRDefault="00335FAA" w:rsidP="00B230E8">
      <w:pPr>
        <w:autoSpaceDE w:val="0"/>
        <w:autoSpaceDN w:val="0"/>
        <w:adjustRightInd w:val="0"/>
        <w:jc w:val="both"/>
        <w:outlineLvl w:val="0"/>
        <w:rPr>
          <w:bCs/>
        </w:rPr>
      </w:pPr>
      <w:r>
        <w:rPr>
          <w:bCs/>
        </w:rPr>
        <w:t>26.09.2015</w:t>
      </w:r>
    </w:p>
    <w:p w:rsidR="00335FAA" w:rsidRDefault="00335FAA" w:rsidP="00B230E8">
      <w:pPr>
        <w:autoSpaceDE w:val="0"/>
        <w:autoSpaceDN w:val="0"/>
        <w:adjustRightInd w:val="0"/>
        <w:jc w:val="both"/>
        <w:outlineLvl w:val="0"/>
        <w:rPr>
          <w:bCs/>
        </w:rPr>
      </w:pPr>
    </w:p>
    <w:p w:rsidR="00335FAA" w:rsidRPr="00C87B7B" w:rsidRDefault="00335FAA" w:rsidP="00B230E8">
      <w:pPr>
        <w:autoSpaceDE w:val="0"/>
        <w:autoSpaceDN w:val="0"/>
        <w:adjustRightInd w:val="0"/>
        <w:jc w:val="both"/>
        <w:outlineLvl w:val="0"/>
        <w:rPr>
          <w:bCs/>
        </w:rPr>
      </w:pPr>
    </w:p>
    <w:p w:rsidR="00772287" w:rsidRPr="00772287" w:rsidRDefault="00772287" w:rsidP="00B230E8">
      <w:pPr>
        <w:autoSpaceDE w:val="0"/>
        <w:autoSpaceDN w:val="0"/>
        <w:adjustRightInd w:val="0"/>
        <w:jc w:val="both"/>
        <w:rPr>
          <w:bCs/>
        </w:rPr>
      </w:pPr>
    </w:p>
    <w:p w:rsidR="00171871" w:rsidRPr="00171871" w:rsidRDefault="00171871" w:rsidP="00B230E8">
      <w:pPr>
        <w:jc w:val="both"/>
      </w:pPr>
    </w:p>
    <w:p w:rsidR="00171871" w:rsidRPr="00171871" w:rsidRDefault="00171871" w:rsidP="00B230E8">
      <w:pPr>
        <w:jc w:val="both"/>
      </w:pPr>
    </w:p>
    <w:p w:rsidR="00171871" w:rsidRDefault="00171871" w:rsidP="00B230E8"/>
    <w:p w:rsidR="00A06D8D" w:rsidRPr="00171871" w:rsidRDefault="00A06D8D" w:rsidP="00B230E8"/>
    <w:sectPr w:rsidR="00A06D8D" w:rsidRPr="00171871">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02C" w:rsidRDefault="003C302C" w:rsidP="00A06D8D">
      <w:r>
        <w:separator/>
      </w:r>
    </w:p>
  </w:endnote>
  <w:endnote w:type="continuationSeparator" w:id="0">
    <w:p w:rsidR="003C302C" w:rsidRDefault="003C302C" w:rsidP="00A0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D8D" w:rsidRDefault="00A06D8D" w:rsidP="0028485B">
    <w:pPr>
      <w:pStyle w:val="tabletitle"/>
      <w:pBdr>
        <w:bottom w:val="single" w:sz="6" w:space="5" w:color="auto"/>
      </w:pBdr>
      <w:shd w:val="clear" w:color="auto" w:fill="FFFFFF"/>
      <w:spacing w:line="240" w:lineRule="auto"/>
      <w:ind w:right="-546"/>
      <w:rPr>
        <w:rStyle w:val="a9"/>
        <w:color w:val="000000"/>
        <w:sz w:val="16"/>
        <w:szCs w:val="16"/>
        <w:shd w:val="clear" w:color="auto" w:fill="FFFFFF"/>
      </w:rPr>
    </w:pPr>
  </w:p>
  <w:p w:rsidR="00A06D8D" w:rsidRPr="00432169" w:rsidRDefault="00A06D8D" w:rsidP="00A06D8D">
    <w:pPr>
      <w:pStyle w:val="tabletitle"/>
      <w:shd w:val="clear" w:color="auto" w:fill="FFFFFF"/>
      <w:spacing w:line="240" w:lineRule="auto"/>
      <w:ind w:right="-546"/>
      <w:rPr>
        <w:i/>
        <w:iCs/>
        <w:color w:val="000000"/>
        <w:sz w:val="24"/>
        <w:szCs w:val="24"/>
        <w:shd w:val="clear" w:color="auto" w:fill="FFFFFF"/>
      </w:rPr>
    </w:pPr>
    <w:r w:rsidRPr="00355F27">
      <w:rPr>
        <w:rStyle w:val="a9"/>
        <w:color w:val="000000"/>
        <w:sz w:val="16"/>
        <w:szCs w:val="16"/>
        <w:shd w:val="clear" w:color="auto" w:fill="FFFFFF"/>
      </w:rPr>
      <w:t>© 201</w:t>
    </w:r>
    <w:r>
      <w:rPr>
        <w:rStyle w:val="a9"/>
        <w:color w:val="000000"/>
        <w:sz w:val="16"/>
        <w:szCs w:val="16"/>
        <w:shd w:val="clear" w:color="auto" w:fill="FFFFFF"/>
      </w:rPr>
      <w:t>5</w:t>
    </w:r>
    <w:r w:rsidRPr="00355F27">
      <w:rPr>
        <w:sz w:val="16"/>
        <w:szCs w:val="16"/>
      </w:rPr>
      <w:t xml:space="preserve"> </w:t>
    </w:r>
    <w:r>
      <w:rPr>
        <w:sz w:val="16"/>
        <w:szCs w:val="16"/>
      </w:rPr>
      <w:t>Совнадзор.</w:t>
    </w:r>
    <w:r>
      <w:rPr>
        <w:rStyle w:val="a9"/>
        <w:i w:val="0"/>
        <w:color w:val="000000"/>
        <w:sz w:val="20"/>
        <w:szCs w:val="20"/>
        <w:shd w:val="clear" w:color="auto" w:fill="FFFFFF"/>
      </w:rPr>
      <w:tab/>
    </w:r>
    <w:r w:rsidRPr="00A06D8D">
      <w:rPr>
        <w:rStyle w:val="a9"/>
        <w:color w:val="000000"/>
        <w:sz w:val="18"/>
        <w:szCs w:val="18"/>
        <w:shd w:val="clear" w:color="auto" w:fill="FFFFFF"/>
      </w:rPr>
      <w:t>Консолидированные предложения  по реформированию действующей системы государственного и саморегулирования аудиторской деятельности в России (на 26.09.2015).</w:t>
    </w:r>
    <w:r w:rsidRPr="00A06D8D">
      <w:rPr>
        <w:rStyle w:val="a9"/>
        <w:color w:val="000000"/>
        <w:sz w:val="18"/>
        <w:szCs w:val="18"/>
        <w:shd w:val="clear" w:color="auto" w:fill="FFFFFF"/>
      </w:rPr>
      <w:tab/>
    </w:r>
    <w:r>
      <w:rPr>
        <w:rStyle w:val="a9"/>
        <w:i w:val="0"/>
        <w:color w:val="000000"/>
        <w:sz w:val="20"/>
        <w:szCs w:val="20"/>
        <w:shd w:val="clear" w:color="auto" w:fill="FFFFFF"/>
      </w:rPr>
      <w:tab/>
    </w:r>
    <w:r>
      <w:rPr>
        <w:rStyle w:val="a9"/>
        <w:i w:val="0"/>
        <w:color w:val="000000"/>
        <w:sz w:val="20"/>
        <w:szCs w:val="20"/>
        <w:shd w:val="clear" w:color="auto" w:fill="FFFFFF"/>
      </w:rPr>
      <w:tab/>
    </w:r>
    <w:r>
      <w:rPr>
        <w:rStyle w:val="a9"/>
        <w:i w:val="0"/>
        <w:color w:val="000000"/>
        <w:sz w:val="20"/>
        <w:szCs w:val="20"/>
        <w:shd w:val="clear" w:color="auto" w:fill="FFFFFF"/>
      </w:rPr>
      <w:tab/>
    </w:r>
    <w:r>
      <w:rPr>
        <w:rStyle w:val="a9"/>
        <w:i w:val="0"/>
        <w:color w:val="000000"/>
        <w:sz w:val="20"/>
        <w:szCs w:val="20"/>
        <w:shd w:val="clear" w:color="auto" w:fill="FFFFFF"/>
      </w:rPr>
      <w:tab/>
    </w:r>
    <w:r>
      <w:rPr>
        <w:rStyle w:val="a9"/>
        <w:i w:val="0"/>
        <w:color w:val="000000"/>
        <w:sz w:val="20"/>
        <w:szCs w:val="20"/>
        <w:shd w:val="clear" w:color="auto" w:fill="FFFFFF"/>
      </w:rPr>
      <w:tab/>
    </w:r>
    <w:r w:rsidRPr="00432169">
      <w:rPr>
        <w:rStyle w:val="a8"/>
        <w:sz w:val="24"/>
        <w:szCs w:val="24"/>
      </w:rPr>
      <w:fldChar w:fldCharType="begin"/>
    </w:r>
    <w:r w:rsidRPr="00432169">
      <w:rPr>
        <w:rStyle w:val="a8"/>
        <w:sz w:val="24"/>
        <w:szCs w:val="24"/>
      </w:rPr>
      <w:instrText xml:space="preserve"> PAGE </w:instrText>
    </w:r>
    <w:r w:rsidRPr="00432169">
      <w:rPr>
        <w:rStyle w:val="a8"/>
        <w:sz w:val="24"/>
        <w:szCs w:val="24"/>
      </w:rPr>
      <w:fldChar w:fldCharType="separate"/>
    </w:r>
    <w:r w:rsidR="00FD3A21">
      <w:rPr>
        <w:rStyle w:val="a8"/>
        <w:noProof/>
        <w:sz w:val="24"/>
        <w:szCs w:val="24"/>
      </w:rPr>
      <w:t>2</w:t>
    </w:r>
    <w:r w:rsidRPr="00432169">
      <w:rPr>
        <w:rStyle w:val="a8"/>
        <w:sz w:val="24"/>
        <w:szCs w:val="24"/>
      </w:rPr>
      <w:fldChar w:fldCharType="end"/>
    </w:r>
    <w:r w:rsidRPr="00432169">
      <w:rPr>
        <w:rStyle w:val="a8"/>
        <w:sz w:val="24"/>
        <w:szCs w:val="24"/>
      </w:rPr>
      <w:t>.</w:t>
    </w:r>
  </w:p>
  <w:p w:rsidR="00A06D8D" w:rsidRDefault="00A06D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02C" w:rsidRDefault="003C302C" w:rsidP="00A06D8D">
      <w:r>
        <w:separator/>
      </w:r>
    </w:p>
  </w:footnote>
  <w:footnote w:type="continuationSeparator" w:id="0">
    <w:p w:rsidR="003C302C" w:rsidRDefault="003C302C" w:rsidP="00A06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B7"/>
    <w:rsid w:val="00083384"/>
    <w:rsid w:val="000F3FFB"/>
    <w:rsid w:val="00171871"/>
    <w:rsid w:val="00252150"/>
    <w:rsid w:val="0028485B"/>
    <w:rsid w:val="002B0A7B"/>
    <w:rsid w:val="00335FAA"/>
    <w:rsid w:val="003C302C"/>
    <w:rsid w:val="003D28BE"/>
    <w:rsid w:val="003F777D"/>
    <w:rsid w:val="004B62B7"/>
    <w:rsid w:val="004E462E"/>
    <w:rsid w:val="004E6A38"/>
    <w:rsid w:val="004F1546"/>
    <w:rsid w:val="00510E9A"/>
    <w:rsid w:val="00531E2A"/>
    <w:rsid w:val="00561A54"/>
    <w:rsid w:val="005720CF"/>
    <w:rsid w:val="005814DD"/>
    <w:rsid w:val="00581F8C"/>
    <w:rsid w:val="0069148A"/>
    <w:rsid w:val="006E2C7E"/>
    <w:rsid w:val="00770F76"/>
    <w:rsid w:val="00772287"/>
    <w:rsid w:val="007802B3"/>
    <w:rsid w:val="007A683A"/>
    <w:rsid w:val="007B363A"/>
    <w:rsid w:val="007D5E22"/>
    <w:rsid w:val="008B6CE4"/>
    <w:rsid w:val="008D30B2"/>
    <w:rsid w:val="0097168D"/>
    <w:rsid w:val="009A2C67"/>
    <w:rsid w:val="009F7234"/>
    <w:rsid w:val="00A06D8D"/>
    <w:rsid w:val="00A521ED"/>
    <w:rsid w:val="00B230E8"/>
    <w:rsid w:val="00C22640"/>
    <w:rsid w:val="00C2633C"/>
    <w:rsid w:val="00C66984"/>
    <w:rsid w:val="00C87B7B"/>
    <w:rsid w:val="00D82E8A"/>
    <w:rsid w:val="00D9201C"/>
    <w:rsid w:val="00E14025"/>
    <w:rsid w:val="00E24BB7"/>
    <w:rsid w:val="00E5228D"/>
    <w:rsid w:val="00E57804"/>
    <w:rsid w:val="00FC0AA5"/>
    <w:rsid w:val="00FD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871"/>
    <w:rPr>
      <w:color w:val="0000FF" w:themeColor="hyperlink"/>
      <w:u w:val="single"/>
    </w:rPr>
  </w:style>
  <w:style w:type="paragraph" w:styleId="a4">
    <w:name w:val="header"/>
    <w:basedOn w:val="a"/>
    <w:link w:val="a5"/>
    <w:uiPriority w:val="99"/>
    <w:unhideWhenUsed/>
    <w:rsid w:val="00A06D8D"/>
    <w:pPr>
      <w:tabs>
        <w:tab w:val="center" w:pos="4677"/>
        <w:tab w:val="right" w:pos="9355"/>
      </w:tabs>
    </w:pPr>
  </w:style>
  <w:style w:type="character" w:customStyle="1" w:styleId="a5">
    <w:name w:val="Верхний колонтитул Знак"/>
    <w:basedOn w:val="a0"/>
    <w:link w:val="a4"/>
    <w:uiPriority w:val="99"/>
    <w:rsid w:val="00A06D8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06D8D"/>
    <w:pPr>
      <w:tabs>
        <w:tab w:val="center" w:pos="4677"/>
        <w:tab w:val="right" w:pos="9355"/>
      </w:tabs>
    </w:pPr>
  </w:style>
  <w:style w:type="character" w:customStyle="1" w:styleId="a7">
    <w:name w:val="Нижний колонтитул Знак"/>
    <w:basedOn w:val="a0"/>
    <w:link w:val="a6"/>
    <w:uiPriority w:val="99"/>
    <w:rsid w:val="00A06D8D"/>
    <w:rPr>
      <w:rFonts w:ascii="Times New Roman" w:eastAsia="Times New Roman" w:hAnsi="Times New Roman" w:cs="Times New Roman"/>
      <w:sz w:val="24"/>
      <w:szCs w:val="24"/>
      <w:lang w:eastAsia="ru-RU"/>
    </w:rPr>
  </w:style>
  <w:style w:type="character" w:styleId="a8">
    <w:name w:val="page number"/>
    <w:rsid w:val="00A06D8D"/>
    <w:rPr>
      <w:rFonts w:cs="Times New Roman"/>
    </w:rPr>
  </w:style>
  <w:style w:type="paragraph" w:customStyle="1" w:styleId="tabletitle">
    <w:name w:val="tabletitle"/>
    <w:basedOn w:val="a"/>
    <w:rsid w:val="00A06D8D"/>
    <w:pPr>
      <w:spacing w:after="264" w:line="408" w:lineRule="atLeast"/>
    </w:pPr>
    <w:rPr>
      <w:sz w:val="29"/>
      <w:szCs w:val="29"/>
    </w:rPr>
  </w:style>
  <w:style w:type="character" w:styleId="a9">
    <w:name w:val="Emphasis"/>
    <w:qFormat/>
    <w:rsid w:val="00A06D8D"/>
    <w:rPr>
      <w:i/>
      <w:iCs/>
    </w:rPr>
  </w:style>
  <w:style w:type="table" w:styleId="aa">
    <w:name w:val="Table Grid"/>
    <w:basedOn w:val="a1"/>
    <w:uiPriority w:val="59"/>
    <w:rsid w:val="00A0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81F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581F8C"/>
    <w:pPr>
      <w:spacing w:before="100" w:beforeAutospacing="1" w:after="100" w:afterAutospacing="1"/>
    </w:pPr>
  </w:style>
  <w:style w:type="paragraph" w:styleId="ac">
    <w:name w:val="List Paragraph"/>
    <w:basedOn w:val="a"/>
    <w:uiPriority w:val="34"/>
    <w:qFormat/>
    <w:rsid w:val="0097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1871"/>
    <w:rPr>
      <w:color w:val="0000FF" w:themeColor="hyperlink"/>
      <w:u w:val="single"/>
    </w:rPr>
  </w:style>
  <w:style w:type="paragraph" w:styleId="a4">
    <w:name w:val="header"/>
    <w:basedOn w:val="a"/>
    <w:link w:val="a5"/>
    <w:uiPriority w:val="99"/>
    <w:unhideWhenUsed/>
    <w:rsid w:val="00A06D8D"/>
    <w:pPr>
      <w:tabs>
        <w:tab w:val="center" w:pos="4677"/>
        <w:tab w:val="right" w:pos="9355"/>
      </w:tabs>
    </w:pPr>
  </w:style>
  <w:style w:type="character" w:customStyle="1" w:styleId="a5">
    <w:name w:val="Верхний колонтитул Знак"/>
    <w:basedOn w:val="a0"/>
    <w:link w:val="a4"/>
    <w:uiPriority w:val="99"/>
    <w:rsid w:val="00A06D8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06D8D"/>
    <w:pPr>
      <w:tabs>
        <w:tab w:val="center" w:pos="4677"/>
        <w:tab w:val="right" w:pos="9355"/>
      </w:tabs>
    </w:pPr>
  </w:style>
  <w:style w:type="character" w:customStyle="1" w:styleId="a7">
    <w:name w:val="Нижний колонтитул Знак"/>
    <w:basedOn w:val="a0"/>
    <w:link w:val="a6"/>
    <w:uiPriority w:val="99"/>
    <w:rsid w:val="00A06D8D"/>
    <w:rPr>
      <w:rFonts w:ascii="Times New Roman" w:eastAsia="Times New Roman" w:hAnsi="Times New Roman" w:cs="Times New Roman"/>
      <w:sz w:val="24"/>
      <w:szCs w:val="24"/>
      <w:lang w:eastAsia="ru-RU"/>
    </w:rPr>
  </w:style>
  <w:style w:type="character" w:styleId="a8">
    <w:name w:val="page number"/>
    <w:rsid w:val="00A06D8D"/>
    <w:rPr>
      <w:rFonts w:cs="Times New Roman"/>
    </w:rPr>
  </w:style>
  <w:style w:type="paragraph" w:customStyle="1" w:styleId="tabletitle">
    <w:name w:val="tabletitle"/>
    <w:basedOn w:val="a"/>
    <w:rsid w:val="00A06D8D"/>
    <w:pPr>
      <w:spacing w:after="264" w:line="408" w:lineRule="atLeast"/>
    </w:pPr>
    <w:rPr>
      <w:sz w:val="29"/>
      <w:szCs w:val="29"/>
    </w:rPr>
  </w:style>
  <w:style w:type="character" w:styleId="a9">
    <w:name w:val="Emphasis"/>
    <w:qFormat/>
    <w:rsid w:val="00A06D8D"/>
    <w:rPr>
      <w:i/>
      <w:iCs/>
    </w:rPr>
  </w:style>
  <w:style w:type="table" w:styleId="aa">
    <w:name w:val="Table Grid"/>
    <w:basedOn w:val="a1"/>
    <w:uiPriority w:val="59"/>
    <w:rsid w:val="00A06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81F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581F8C"/>
    <w:pPr>
      <w:spacing w:before="100" w:beforeAutospacing="1" w:after="100" w:afterAutospacing="1"/>
    </w:pPr>
  </w:style>
  <w:style w:type="paragraph" w:styleId="ac">
    <w:name w:val="List Paragraph"/>
    <w:basedOn w:val="a"/>
    <w:uiPriority w:val="34"/>
    <w:qFormat/>
    <w:rsid w:val="0097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ovnadzor.ru" TargetMode="External"/><Relationship Id="rId13" Type="http://schemas.openxmlformats.org/officeDocument/2006/relationships/hyperlink" Target="consultantplus://offline/main?base=LAW;n=83392;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82EDF8C01C81D681308EAAE87972F08D0A26FA0FEB80567CC246284D50B2EA58C845489FC718789PFP3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2EDF8C01C81D681308EAAE87972F08D0A26FA0FEB80567CC246284D50B2EA58C845489FC718789PFP3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82EDF8C01C81D681308EAAE87972F08D0A26FA0FEB80567CC246284D50B2EA58C845489FC718789PFP3K" TargetMode="External"/><Relationship Id="rId4" Type="http://schemas.openxmlformats.org/officeDocument/2006/relationships/settings" Target="settings.xml"/><Relationship Id="rId9" Type="http://schemas.openxmlformats.org/officeDocument/2006/relationships/hyperlink" Target="http://www.sovnadzor.ru" TargetMode="External"/><Relationship Id="rId14" Type="http://schemas.openxmlformats.org/officeDocument/2006/relationships/hyperlink" Target="http://www.consultant.ru/document/cons_doc_LAW_124340/?dst=103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1449-DCC1-496A-9017-661482DE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5110</Words>
  <Characters>29132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dc:creator>
  <cp:lastModifiedBy>spiridonova</cp:lastModifiedBy>
  <cp:revision>2</cp:revision>
  <dcterms:created xsi:type="dcterms:W3CDTF">2015-10-15T09:34:00Z</dcterms:created>
  <dcterms:modified xsi:type="dcterms:W3CDTF">2015-10-15T09:34:00Z</dcterms:modified>
</cp:coreProperties>
</file>